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80A" w:rsidRDefault="00A9380A" w:rsidP="00140DAF">
      <w:pPr>
        <w:spacing w:afterLines="50" w:after="156"/>
        <w:jc w:val="center"/>
        <w:rPr>
          <w:rFonts w:ascii="楷体_GB2312" w:eastAsia="楷体_GB2312" w:hAnsi="宋体"/>
          <w:b/>
          <w:sz w:val="44"/>
          <w:szCs w:val="44"/>
        </w:rPr>
      </w:pPr>
    </w:p>
    <w:p w:rsidR="00A9380A" w:rsidRDefault="00A9380A" w:rsidP="00140DAF">
      <w:pPr>
        <w:spacing w:afterLines="50" w:after="156"/>
        <w:jc w:val="center"/>
        <w:rPr>
          <w:rFonts w:ascii="楷体_GB2312" w:eastAsia="楷体_GB2312" w:hAnsi="宋体"/>
          <w:b/>
          <w:sz w:val="44"/>
          <w:szCs w:val="44"/>
        </w:rPr>
      </w:pPr>
    </w:p>
    <w:p w:rsidR="00A9380A" w:rsidRDefault="00D82093" w:rsidP="00140DAF">
      <w:pPr>
        <w:spacing w:afterLines="50" w:after="156"/>
        <w:jc w:val="center"/>
        <w:rPr>
          <w:rFonts w:ascii="楷体_GB2312" w:eastAsia="楷体_GB2312" w:hAnsi="宋体"/>
          <w:b/>
          <w:sz w:val="44"/>
          <w:szCs w:val="44"/>
        </w:rPr>
      </w:pPr>
      <w:r>
        <w:rPr>
          <w:rFonts w:ascii="楷体_GB2312" w:eastAsia="楷体_GB2312" w:hAnsi="宋体" w:hint="eastAsia"/>
          <w:b/>
          <w:sz w:val="44"/>
          <w:szCs w:val="44"/>
        </w:rPr>
        <w:t>山西国际商务职业学院</w:t>
      </w:r>
    </w:p>
    <w:p w:rsidR="00A9380A" w:rsidRDefault="00D82093" w:rsidP="00140DAF">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spacing w:val="60"/>
          <w:sz w:val="52"/>
          <w:szCs w:val="52"/>
        </w:rPr>
        <w:t>2023级大数据与会计专业</w:t>
      </w:r>
    </w:p>
    <w:p w:rsidR="00A9380A" w:rsidRDefault="00D82093" w:rsidP="00140DAF">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spacing w:val="60"/>
          <w:sz w:val="52"/>
          <w:szCs w:val="52"/>
        </w:rPr>
        <w:t>人才培养方案</w:t>
      </w:r>
    </w:p>
    <w:p w:rsidR="00A9380A" w:rsidRDefault="00D82093">
      <w:pPr>
        <w:adjustRightInd w:val="0"/>
        <w:snapToGrid w:val="0"/>
        <w:jc w:val="center"/>
        <w:rPr>
          <w:rFonts w:ascii="宋体" w:hAnsi="宋体" w:cs="华文仿宋"/>
          <w:sz w:val="36"/>
          <w:szCs w:val="36"/>
        </w:rPr>
      </w:pPr>
      <w:r>
        <w:rPr>
          <w:b/>
          <w:noProof/>
        </w:rPr>
        <w:drawing>
          <wp:anchor distT="0" distB="0" distL="114300" distR="114300" simplePos="0" relativeHeight="251659264" behindDoc="0" locked="0" layoutInCell="1" allowOverlap="1">
            <wp:simplePos x="0" y="0"/>
            <wp:positionH relativeFrom="margin">
              <wp:posOffset>1941830</wp:posOffset>
            </wp:positionH>
            <wp:positionV relativeFrom="margin">
              <wp:posOffset>3707765</wp:posOffset>
            </wp:positionV>
            <wp:extent cx="1694180" cy="1749425"/>
            <wp:effectExtent l="0" t="0" r="1270" b="3175"/>
            <wp:wrapSquare wrapText="bothSides"/>
            <wp:docPr id="1" name="图片 628" descr="商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28" descr="商标"/>
                    <pic:cNvPicPr>
                      <a:picLocks noChangeAspect="1"/>
                    </pic:cNvPicPr>
                  </pic:nvPicPr>
                  <pic:blipFill>
                    <a:blip r:embed="rId10" cstate="print"/>
                    <a:srcRect l="18610" t="8405" r="18610" b="28014"/>
                    <a:stretch>
                      <a:fillRect/>
                    </a:stretch>
                  </pic:blipFill>
                  <pic:spPr>
                    <a:xfrm>
                      <a:off x="0" y="0"/>
                      <a:ext cx="1694180" cy="1749425"/>
                    </a:xfrm>
                    <a:prstGeom prst="rect">
                      <a:avLst/>
                    </a:prstGeom>
                    <a:noFill/>
                    <a:ln w="9525">
                      <a:noFill/>
                    </a:ln>
                  </pic:spPr>
                </pic:pic>
              </a:graphicData>
            </a:graphic>
          </wp:anchor>
        </w:drawing>
      </w: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adjustRightInd w:val="0"/>
        <w:snapToGrid w:val="0"/>
        <w:jc w:val="center"/>
        <w:rPr>
          <w:rFonts w:ascii="宋体" w:hAnsi="宋体" w:cs="华文仿宋"/>
          <w:sz w:val="36"/>
          <w:szCs w:val="36"/>
        </w:rPr>
      </w:pPr>
    </w:p>
    <w:p w:rsidR="00A9380A" w:rsidRDefault="00A9380A">
      <w:pPr>
        <w:jc w:val="center"/>
        <w:rPr>
          <w:rFonts w:ascii="宋体" w:hAnsi="宋体"/>
          <w:b/>
          <w:spacing w:val="20"/>
          <w:sz w:val="32"/>
          <w:szCs w:val="32"/>
        </w:rPr>
      </w:pPr>
    </w:p>
    <w:p w:rsidR="00A9380A" w:rsidRDefault="00A9380A">
      <w:pPr>
        <w:jc w:val="center"/>
        <w:rPr>
          <w:rFonts w:ascii="宋体" w:hAnsi="宋体"/>
          <w:b/>
          <w:spacing w:val="20"/>
          <w:sz w:val="32"/>
          <w:szCs w:val="32"/>
        </w:rPr>
      </w:pPr>
    </w:p>
    <w:p w:rsidR="00A9380A" w:rsidRDefault="00D82093">
      <w:pPr>
        <w:tabs>
          <w:tab w:val="right" w:leader="dot" w:pos="9060"/>
        </w:tabs>
        <w:jc w:val="center"/>
        <w:rPr>
          <w:rFonts w:ascii="仿宋_GB2312" w:eastAsia="仿宋_GB2312" w:hAnsi="宋体" w:cs="Arial"/>
          <w:b/>
          <w:bCs/>
          <w:caps/>
          <w:spacing w:val="2"/>
          <w:kern w:val="0"/>
          <w:sz w:val="24"/>
        </w:rPr>
      </w:pPr>
      <w:r>
        <w:rPr>
          <w:rFonts w:ascii="仿宋_GB2312" w:eastAsia="仿宋_GB2312" w:hAnsi="宋体" w:cs="Arial" w:hint="eastAsia"/>
          <w:b/>
          <w:bCs/>
          <w:caps/>
          <w:spacing w:val="27"/>
          <w:kern w:val="0"/>
          <w:sz w:val="24"/>
        </w:rPr>
        <w:t>二</w:t>
      </w:r>
      <w:r>
        <w:rPr>
          <w:rFonts w:ascii="宋体" w:hAnsi="宋体" w:cs="宋体" w:hint="eastAsia"/>
          <w:b/>
          <w:bCs/>
          <w:caps/>
          <w:spacing w:val="27"/>
          <w:kern w:val="0"/>
          <w:sz w:val="24"/>
        </w:rPr>
        <w:t>〇</w:t>
      </w:r>
      <w:r>
        <w:rPr>
          <w:rFonts w:ascii="仿宋_GB2312" w:eastAsia="仿宋_GB2312" w:hAnsi="仿宋_GB2312" w:cs="仿宋_GB2312" w:hint="eastAsia"/>
          <w:b/>
          <w:bCs/>
          <w:caps/>
          <w:spacing w:val="27"/>
          <w:kern w:val="0"/>
          <w:sz w:val="24"/>
        </w:rPr>
        <w:t xml:space="preserve">二三年 </w:t>
      </w:r>
      <w:r w:rsidR="00832FA9">
        <w:rPr>
          <w:rFonts w:ascii="仿宋_GB2312" w:eastAsia="仿宋_GB2312" w:hAnsi="仿宋_GB2312" w:cs="仿宋_GB2312" w:hint="eastAsia"/>
          <w:b/>
          <w:bCs/>
          <w:caps/>
          <w:spacing w:val="27"/>
          <w:kern w:val="0"/>
          <w:sz w:val="24"/>
        </w:rPr>
        <w:t>九</w:t>
      </w:r>
      <w:r>
        <w:rPr>
          <w:rFonts w:ascii="仿宋_GB2312" w:eastAsia="仿宋_GB2312" w:hAnsi="宋体" w:cs="Arial" w:hint="eastAsia"/>
          <w:b/>
          <w:bCs/>
          <w:caps/>
          <w:spacing w:val="27"/>
          <w:kern w:val="0"/>
          <w:sz w:val="24"/>
        </w:rPr>
        <w:t>月印</w:t>
      </w:r>
      <w:r>
        <w:rPr>
          <w:rFonts w:ascii="仿宋_GB2312" w:eastAsia="仿宋_GB2312" w:hAnsi="宋体" w:cs="Arial" w:hint="eastAsia"/>
          <w:b/>
          <w:bCs/>
          <w:caps/>
          <w:spacing w:val="2"/>
          <w:kern w:val="0"/>
          <w:sz w:val="24"/>
        </w:rPr>
        <w:t>制</w:t>
      </w:r>
    </w:p>
    <w:p w:rsidR="00A9380A" w:rsidRDefault="00A9380A">
      <w:pPr>
        <w:tabs>
          <w:tab w:val="right" w:leader="dot" w:pos="9060"/>
        </w:tabs>
        <w:jc w:val="center"/>
        <w:rPr>
          <w:rFonts w:ascii="仿宋_GB2312" w:eastAsia="仿宋_GB2312" w:hAnsi="宋体" w:cs="Arial"/>
          <w:b/>
          <w:bCs/>
          <w:caps/>
          <w:spacing w:val="2"/>
          <w:kern w:val="0"/>
          <w:sz w:val="24"/>
        </w:rPr>
      </w:pPr>
    </w:p>
    <w:p w:rsidR="00A9380A" w:rsidRDefault="00A9380A">
      <w:pPr>
        <w:adjustRightInd w:val="0"/>
        <w:snapToGrid w:val="0"/>
        <w:jc w:val="center"/>
        <w:rPr>
          <w:rFonts w:ascii="宋体" w:hAnsi="宋体" w:cs="华文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A9380A">
      <w:pPr>
        <w:spacing w:line="580" w:lineRule="exact"/>
        <w:ind w:firstLineChars="900" w:firstLine="3240"/>
        <w:rPr>
          <w:rFonts w:ascii="仿宋" w:eastAsia="仿宋" w:hAnsi="仿宋"/>
          <w:sz w:val="36"/>
          <w:szCs w:val="36"/>
        </w:rPr>
      </w:pPr>
    </w:p>
    <w:p w:rsidR="00A9380A" w:rsidRDefault="00D82093">
      <w:pPr>
        <w:spacing w:line="580" w:lineRule="exact"/>
        <w:ind w:firstLineChars="900" w:firstLine="3240"/>
        <w:rPr>
          <w:rFonts w:ascii="仿宋" w:eastAsia="仿宋" w:hAnsi="仿宋"/>
          <w:sz w:val="36"/>
          <w:szCs w:val="36"/>
        </w:rPr>
      </w:pPr>
      <w:r>
        <w:rPr>
          <w:rFonts w:ascii="仿宋" w:eastAsia="仿宋" w:hAnsi="仿宋" w:hint="eastAsia"/>
          <w:sz w:val="36"/>
          <w:szCs w:val="36"/>
        </w:rPr>
        <w:lastRenderedPageBreak/>
        <w:t>编制说明</w:t>
      </w:r>
    </w:p>
    <w:p w:rsidR="00A9380A" w:rsidRDefault="00D82093">
      <w:pPr>
        <w:ind w:firstLineChars="200" w:firstLine="600"/>
        <w:rPr>
          <w:rFonts w:ascii="仿宋" w:eastAsia="仿宋" w:hAnsi="仿宋"/>
          <w:sz w:val="30"/>
          <w:szCs w:val="30"/>
        </w:rPr>
      </w:pPr>
      <w:r>
        <w:rPr>
          <w:rFonts w:ascii="仿宋" w:eastAsia="仿宋" w:hAnsi="仿宋" w:hint="eastAsia"/>
          <w:sz w:val="30"/>
          <w:szCs w:val="30"/>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2019〕13号）和《关于组织做好职业院校专业人才培养方案制订与实施工作的通知》（教职</w:t>
      </w:r>
      <w:proofErr w:type="gramStart"/>
      <w:r>
        <w:rPr>
          <w:rFonts w:ascii="仿宋" w:eastAsia="仿宋" w:hAnsi="仿宋" w:hint="eastAsia"/>
          <w:sz w:val="30"/>
          <w:szCs w:val="30"/>
        </w:rPr>
        <w:t>成司函</w:t>
      </w:r>
      <w:proofErr w:type="gramEnd"/>
      <w:r>
        <w:rPr>
          <w:rFonts w:ascii="仿宋" w:eastAsia="仿宋" w:hAnsi="仿宋" w:hint="eastAsia"/>
          <w:sz w:val="30"/>
          <w:szCs w:val="30"/>
        </w:rPr>
        <w:t xml:space="preserve"> 〔2019〕61号）等文件精神，参照教育部《高等职业学校专业教学标准》，结合我院教学和管理实际，组织开展2023级各专业人才培养方案的制订工作。学院严格按照教育部规定的制订程序，一是完成了人才培养方案制订的规划与设计工作。由分管教学的副院长牵头，教务部拟定制订2023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完成了起草、制订与审定工作。专业建设委员会完成了专业人才培养方案的制订工作，并组织了专家论证。</w:t>
      </w:r>
    </w:p>
    <w:p w:rsidR="00A9380A" w:rsidRDefault="00A9380A">
      <w:pPr>
        <w:widowControl/>
        <w:jc w:val="left"/>
        <w:rPr>
          <w:rFonts w:ascii="仿宋" w:eastAsia="仿宋" w:hAnsi="仿宋"/>
          <w:sz w:val="30"/>
          <w:szCs w:val="30"/>
        </w:rPr>
        <w:sectPr w:rsidR="00A9380A">
          <w:pgSz w:w="11906" w:h="16838"/>
          <w:pgMar w:top="1418" w:right="1418" w:bottom="1418" w:left="1418" w:header="851" w:footer="992" w:gutter="0"/>
          <w:pgNumType w:start="1"/>
          <w:cols w:space="720"/>
          <w:docGrid w:type="linesAndChars" w:linePitch="312"/>
        </w:sectPr>
      </w:pPr>
    </w:p>
    <w:p w:rsidR="00A9380A" w:rsidRDefault="00D82093">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202</w:t>
      </w:r>
      <w:r>
        <w:rPr>
          <w:rFonts w:ascii="仿宋" w:eastAsia="仿宋" w:hAnsi="仿宋"/>
          <w:sz w:val="30"/>
          <w:szCs w:val="30"/>
        </w:rPr>
        <w:t>3</w:t>
      </w:r>
      <w:r>
        <w:rPr>
          <w:rFonts w:ascii="仿宋" w:eastAsia="仿宋" w:hAnsi="仿宋" w:hint="eastAsia"/>
          <w:sz w:val="30"/>
          <w:szCs w:val="30"/>
        </w:rPr>
        <w:t>年</w:t>
      </w:r>
      <w:r w:rsidR="00832FA9">
        <w:rPr>
          <w:rFonts w:ascii="仿宋" w:eastAsia="仿宋" w:hAnsi="仿宋" w:hint="eastAsia"/>
          <w:sz w:val="30"/>
          <w:szCs w:val="30"/>
        </w:rPr>
        <w:t>7</w:t>
      </w:r>
      <w:r>
        <w:rPr>
          <w:rFonts w:ascii="仿宋" w:eastAsia="仿宋" w:hAnsi="仿宋" w:hint="eastAsia"/>
          <w:sz w:val="30"/>
          <w:szCs w:val="30"/>
        </w:rPr>
        <w:t>月</w:t>
      </w:r>
      <w:r w:rsidR="00832FA9">
        <w:rPr>
          <w:rFonts w:ascii="仿宋" w:eastAsia="仿宋" w:hAnsi="仿宋" w:hint="eastAsia"/>
          <w:sz w:val="30"/>
          <w:szCs w:val="30"/>
        </w:rPr>
        <w:t>6</w:t>
      </w:r>
      <w:r>
        <w:rPr>
          <w:rFonts w:ascii="仿宋" w:eastAsia="仿宋" w:hAnsi="仿宋" w:hint="eastAsia"/>
          <w:sz w:val="30"/>
          <w:szCs w:val="30"/>
        </w:rPr>
        <w:t>日学院党委会审议并通过了202</w:t>
      </w:r>
      <w:r>
        <w:rPr>
          <w:rFonts w:ascii="仿宋" w:eastAsia="仿宋" w:hAnsi="仿宋"/>
          <w:sz w:val="30"/>
          <w:szCs w:val="30"/>
        </w:rPr>
        <w:t>3</w:t>
      </w:r>
      <w:r>
        <w:rPr>
          <w:rFonts w:ascii="仿宋" w:eastAsia="仿宋" w:hAnsi="仿宋" w:hint="eastAsia"/>
          <w:sz w:val="30"/>
          <w:szCs w:val="30"/>
        </w:rPr>
        <w:t>级专业人才培养方案，现印发，望各部门在202</w:t>
      </w:r>
      <w:r>
        <w:rPr>
          <w:rFonts w:ascii="仿宋" w:eastAsia="仿宋" w:hAnsi="仿宋"/>
          <w:sz w:val="30"/>
          <w:szCs w:val="30"/>
        </w:rPr>
        <w:t>3</w:t>
      </w:r>
      <w:r>
        <w:rPr>
          <w:rFonts w:ascii="仿宋" w:eastAsia="仿宋" w:hAnsi="仿宋" w:hint="eastAsia"/>
          <w:sz w:val="30"/>
          <w:szCs w:val="30"/>
        </w:rPr>
        <w:t>级专业中严格按照本方案实施教育教学工作。</w:t>
      </w:r>
    </w:p>
    <w:p w:rsidR="00A9380A" w:rsidRDefault="00A9380A">
      <w:pPr>
        <w:spacing w:line="700" w:lineRule="exact"/>
        <w:ind w:firstLineChars="200" w:firstLine="600"/>
        <w:rPr>
          <w:rFonts w:ascii="仿宋" w:eastAsia="仿宋" w:hAnsi="仿宋"/>
          <w:sz w:val="30"/>
          <w:szCs w:val="30"/>
        </w:rPr>
      </w:pPr>
    </w:p>
    <w:p w:rsidR="00A9380A" w:rsidRDefault="00D82093">
      <w:pPr>
        <w:ind w:firstLineChars="200" w:firstLine="600"/>
        <w:rPr>
          <w:rFonts w:ascii="仿宋" w:eastAsia="仿宋" w:hAnsi="仿宋"/>
          <w:sz w:val="30"/>
          <w:szCs w:val="30"/>
        </w:rPr>
      </w:pPr>
      <w:r>
        <w:rPr>
          <w:rFonts w:ascii="仿宋" w:eastAsia="仿宋" w:hAnsi="仿宋" w:hint="eastAsia"/>
          <w:sz w:val="30"/>
          <w:szCs w:val="30"/>
        </w:rPr>
        <w:t>编制部门：大数据与会计专业教研室</w:t>
      </w:r>
    </w:p>
    <w:p w:rsidR="00A9380A" w:rsidRDefault="00D82093">
      <w:pPr>
        <w:ind w:firstLineChars="200" w:firstLine="600"/>
        <w:rPr>
          <w:rFonts w:ascii="仿宋" w:eastAsia="仿宋" w:hAnsi="仿宋"/>
          <w:sz w:val="30"/>
          <w:szCs w:val="30"/>
        </w:rPr>
      </w:pPr>
      <w:r>
        <w:rPr>
          <w:rFonts w:ascii="仿宋" w:eastAsia="仿宋" w:hAnsi="仿宋" w:hint="eastAsia"/>
          <w:sz w:val="30"/>
          <w:szCs w:val="30"/>
        </w:rPr>
        <w:t>负责人：马妙娟</w:t>
      </w:r>
    </w:p>
    <w:p w:rsidR="00A9380A" w:rsidRDefault="00D82093">
      <w:pPr>
        <w:ind w:firstLineChars="200" w:firstLine="600"/>
        <w:rPr>
          <w:rFonts w:ascii="仿宋" w:eastAsia="仿宋" w:hAnsi="仿宋"/>
          <w:sz w:val="30"/>
          <w:szCs w:val="30"/>
        </w:rPr>
      </w:pPr>
      <w:r>
        <w:rPr>
          <w:rFonts w:ascii="仿宋" w:eastAsia="仿宋" w:hAnsi="仿宋" w:hint="eastAsia"/>
          <w:sz w:val="30"/>
          <w:szCs w:val="30"/>
        </w:rPr>
        <w:t>审批人：李茜  徐峻</w:t>
      </w:r>
    </w:p>
    <w:p w:rsidR="00A9380A" w:rsidRDefault="00D82093">
      <w:pPr>
        <w:ind w:firstLineChars="200" w:firstLine="600"/>
        <w:rPr>
          <w:rFonts w:ascii="仿宋" w:eastAsia="仿宋" w:hAnsi="仿宋"/>
          <w:sz w:val="30"/>
          <w:szCs w:val="30"/>
        </w:rPr>
      </w:pPr>
      <w:r>
        <w:rPr>
          <w:rFonts w:ascii="仿宋" w:eastAsia="仿宋" w:hAnsi="仿宋" w:hint="eastAsia"/>
          <w:sz w:val="30"/>
          <w:szCs w:val="30"/>
        </w:rPr>
        <w:t>公示网站：</w:t>
      </w:r>
      <w:r>
        <w:rPr>
          <w:rFonts w:ascii="仿宋" w:eastAsia="仿宋" w:hAnsi="仿宋"/>
          <w:sz w:val="30"/>
          <w:szCs w:val="30"/>
        </w:rPr>
        <w:t>http://www.sxibs.com/</w:t>
      </w:r>
    </w:p>
    <w:p w:rsidR="00A9380A" w:rsidRDefault="00D82093">
      <w:pPr>
        <w:ind w:firstLineChars="200" w:firstLine="600"/>
        <w:rPr>
          <w:rFonts w:ascii="仿宋" w:eastAsia="仿宋" w:hAnsi="仿宋"/>
          <w:sz w:val="30"/>
          <w:szCs w:val="30"/>
        </w:rPr>
      </w:pPr>
      <w:r>
        <w:rPr>
          <w:rFonts w:ascii="仿宋" w:eastAsia="仿宋" w:hAnsi="仿宋" w:hint="eastAsia"/>
          <w:sz w:val="30"/>
          <w:szCs w:val="30"/>
        </w:rPr>
        <w:t>反馈邮箱：492620206@qq.com</w:t>
      </w:r>
    </w:p>
    <w:p w:rsidR="00A9380A" w:rsidRDefault="00A9380A">
      <w:pPr>
        <w:ind w:firstLineChars="200" w:firstLine="600"/>
        <w:rPr>
          <w:rFonts w:ascii="仿宋" w:eastAsia="仿宋" w:hAnsi="仿宋"/>
          <w:sz w:val="30"/>
          <w:szCs w:val="30"/>
        </w:rPr>
      </w:pPr>
    </w:p>
    <w:p w:rsidR="00A9380A" w:rsidRDefault="00D82093">
      <w:pPr>
        <w:rPr>
          <w:rFonts w:ascii="仿宋" w:eastAsia="仿宋" w:hAnsi="仿宋"/>
          <w:sz w:val="30"/>
          <w:szCs w:val="30"/>
        </w:rPr>
        <w:sectPr w:rsidR="00A9380A">
          <w:footerReference w:type="default" r:id="rId11"/>
          <w:pgSz w:w="11906" w:h="16838"/>
          <w:pgMar w:top="1418" w:right="1418" w:bottom="1418" w:left="1418" w:header="851" w:footer="992" w:gutter="0"/>
          <w:pgNumType w:start="1"/>
          <w:cols w:space="425"/>
          <w:docGrid w:type="linesAndChars" w:linePitch="312"/>
        </w:sectPr>
      </w:pPr>
      <w:r>
        <w:rPr>
          <w:rFonts w:ascii="仿宋" w:eastAsia="仿宋" w:hAnsi="仿宋" w:hint="eastAsia"/>
          <w:sz w:val="30"/>
          <w:szCs w:val="30"/>
        </w:rPr>
        <w:t xml:space="preserve">                               202</w:t>
      </w:r>
      <w:r>
        <w:rPr>
          <w:rFonts w:ascii="仿宋" w:eastAsia="仿宋" w:hAnsi="仿宋"/>
          <w:sz w:val="30"/>
          <w:szCs w:val="30"/>
        </w:rPr>
        <w:t>3</w:t>
      </w:r>
      <w:r>
        <w:rPr>
          <w:rFonts w:ascii="仿宋" w:eastAsia="仿宋" w:hAnsi="仿宋" w:hint="eastAsia"/>
          <w:sz w:val="30"/>
          <w:szCs w:val="30"/>
        </w:rPr>
        <w:t>年</w:t>
      </w:r>
      <w:r w:rsidR="00832FA9">
        <w:rPr>
          <w:rFonts w:ascii="仿宋" w:eastAsia="仿宋" w:hAnsi="仿宋" w:hint="eastAsia"/>
          <w:sz w:val="30"/>
          <w:szCs w:val="30"/>
        </w:rPr>
        <w:t>7</w:t>
      </w:r>
      <w:r>
        <w:rPr>
          <w:rFonts w:ascii="仿宋" w:eastAsia="仿宋" w:hAnsi="仿宋" w:hint="eastAsia"/>
          <w:sz w:val="30"/>
          <w:szCs w:val="30"/>
        </w:rPr>
        <w:t>月</w:t>
      </w:r>
      <w:r w:rsidR="0092584F">
        <w:rPr>
          <w:rFonts w:ascii="仿宋" w:eastAsia="仿宋" w:hAnsi="仿宋" w:hint="eastAsia"/>
          <w:sz w:val="30"/>
          <w:szCs w:val="30"/>
        </w:rPr>
        <w:t>10</w:t>
      </w:r>
      <w:bookmarkStart w:id="0" w:name="_GoBack"/>
      <w:bookmarkEnd w:id="0"/>
      <w:r>
        <w:rPr>
          <w:rFonts w:ascii="仿宋" w:eastAsia="仿宋" w:hAnsi="仿宋" w:hint="eastAsia"/>
          <w:sz w:val="30"/>
          <w:szCs w:val="30"/>
        </w:rPr>
        <w:t>日</w:t>
      </w:r>
    </w:p>
    <w:p w:rsidR="00A9380A" w:rsidRDefault="00D82093">
      <w:pPr>
        <w:adjustRightInd w:val="0"/>
        <w:snapToGrid w:val="0"/>
        <w:jc w:val="center"/>
        <w:rPr>
          <w:rFonts w:ascii="黑体" w:eastAsia="黑体" w:hAnsi="黑体" w:cs="华文仿宋"/>
          <w:sz w:val="36"/>
          <w:szCs w:val="36"/>
        </w:rPr>
      </w:pPr>
      <w:r>
        <w:rPr>
          <w:rFonts w:ascii="黑体" w:eastAsia="黑体" w:hAnsi="黑体" w:cs="华文仿宋" w:hint="eastAsia"/>
          <w:sz w:val="36"/>
          <w:szCs w:val="36"/>
        </w:rPr>
        <w:lastRenderedPageBreak/>
        <w:t>目录</w:t>
      </w:r>
    </w:p>
    <w:p w:rsidR="00A9380A" w:rsidRDefault="00D82093">
      <w:pPr>
        <w:pStyle w:val="10"/>
        <w:tabs>
          <w:tab w:val="right" w:leader="dot" w:pos="9060"/>
        </w:tabs>
        <w:spacing w:line="380" w:lineRule="exact"/>
        <w:rPr>
          <w:rFonts w:ascii="黑体" w:eastAsia="黑体" w:hAnsi="黑体" w:cstheme="minorBidi"/>
          <w:b w:val="0"/>
          <w:bCs w:val="0"/>
          <w:caps w:val="0"/>
          <w:sz w:val="30"/>
          <w:szCs w:val="30"/>
        </w:rPr>
      </w:pPr>
      <w:r>
        <w:rPr>
          <w:rFonts w:asciiTheme="minorEastAsia" w:eastAsiaTheme="minorEastAsia" w:hAnsiTheme="minorEastAsia" w:cs="华文仿宋"/>
          <w:sz w:val="28"/>
          <w:szCs w:val="28"/>
        </w:rPr>
        <w:fldChar w:fldCharType="begin"/>
      </w:r>
      <w:r>
        <w:rPr>
          <w:rFonts w:asciiTheme="minorEastAsia" w:eastAsiaTheme="minorEastAsia" w:hAnsiTheme="minorEastAsia" w:cs="华文仿宋" w:hint="eastAsia"/>
          <w:sz w:val="28"/>
          <w:szCs w:val="28"/>
        </w:rPr>
        <w:instrText>TOC \o "1-2" \h \z \u</w:instrText>
      </w:r>
      <w:r>
        <w:rPr>
          <w:rFonts w:asciiTheme="minorEastAsia" w:eastAsiaTheme="minorEastAsia" w:hAnsiTheme="minorEastAsia" w:cs="华文仿宋"/>
          <w:sz w:val="28"/>
          <w:szCs w:val="28"/>
        </w:rPr>
        <w:fldChar w:fldCharType="separate"/>
      </w:r>
      <w:hyperlink w:anchor="_Toc135336697" w:history="1">
        <w:r>
          <w:rPr>
            <w:rStyle w:val="af5"/>
            <w:rFonts w:ascii="黑体" w:eastAsia="黑体" w:hAnsi="黑体" w:cs="CTTJFE+ºÚÌå"/>
            <w:sz w:val="30"/>
            <w:szCs w:val="30"/>
          </w:rPr>
          <w:t>一、专业名称及代码</w:t>
        </w:r>
        <w:r>
          <w:rPr>
            <w:rFonts w:ascii="黑体" w:eastAsia="黑体" w:hAnsi="黑体"/>
            <w:sz w:val="30"/>
            <w:szCs w:val="30"/>
          </w:rPr>
          <w:tab/>
        </w:r>
        <w:r>
          <w:rPr>
            <w:rFonts w:ascii="黑体" w:eastAsia="黑体" w:hAnsi="黑体"/>
            <w:sz w:val="30"/>
            <w:szCs w:val="30"/>
          </w:rPr>
          <w:fldChar w:fldCharType="begin"/>
        </w:r>
        <w:r>
          <w:rPr>
            <w:rFonts w:ascii="黑体" w:eastAsia="黑体" w:hAnsi="黑体"/>
            <w:sz w:val="30"/>
            <w:szCs w:val="30"/>
          </w:rPr>
          <w:instrText xml:space="preserve"> PAGEREF _Toc135336697 \h </w:instrText>
        </w:r>
        <w:r>
          <w:rPr>
            <w:rFonts w:ascii="黑体" w:eastAsia="黑体" w:hAnsi="黑体"/>
            <w:sz w:val="30"/>
            <w:szCs w:val="30"/>
          </w:rPr>
        </w:r>
        <w:r>
          <w:rPr>
            <w:rFonts w:ascii="黑体" w:eastAsia="黑体" w:hAnsi="黑体"/>
            <w:sz w:val="30"/>
            <w:szCs w:val="30"/>
          </w:rPr>
          <w:fldChar w:fldCharType="separate"/>
        </w:r>
        <w:r>
          <w:rPr>
            <w:rFonts w:ascii="黑体" w:eastAsia="黑体" w:hAnsi="黑体"/>
            <w:sz w:val="30"/>
            <w:szCs w:val="30"/>
          </w:rPr>
          <w:t>1</w:t>
        </w:r>
        <w:r>
          <w:rPr>
            <w:rFonts w:ascii="黑体" w:eastAsia="黑体" w:hAnsi="黑体"/>
            <w:sz w:val="30"/>
            <w:szCs w:val="30"/>
          </w:rPr>
          <w:fldChar w:fldCharType="end"/>
        </w:r>
      </w:hyperlink>
    </w:p>
    <w:p w:rsidR="00A9380A" w:rsidRDefault="00A45050">
      <w:pPr>
        <w:pStyle w:val="10"/>
        <w:tabs>
          <w:tab w:val="right" w:leader="dot" w:pos="9060"/>
        </w:tabs>
        <w:spacing w:line="380" w:lineRule="exact"/>
        <w:rPr>
          <w:rFonts w:ascii="黑体" w:eastAsia="黑体" w:hAnsi="黑体" w:cstheme="minorBidi"/>
          <w:b w:val="0"/>
          <w:bCs w:val="0"/>
          <w:caps w:val="0"/>
          <w:sz w:val="30"/>
          <w:szCs w:val="30"/>
        </w:rPr>
      </w:pPr>
      <w:hyperlink w:anchor="_Toc135336698" w:history="1">
        <w:r w:rsidR="00D82093">
          <w:rPr>
            <w:rStyle w:val="af5"/>
            <w:rFonts w:ascii="黑体" w:eastAsia="黑体" w:hAnsi="黑体" w:cs="CTTJFE+ºÚÌå"/>
            <w:sz w:val="30"/>
            <w:szCs w:val="30"/>
          </w:rPr>
          <w:t>二、入学要求</w:t>
        </w:r>
        <w:r w:rsidR="00D82093">
          <w:rPr>
            <w:rFonts w:ascii="黑体" w:eastAsia="黑体" w:hAnsi="黑体"/>
            <w:sz w:val="30"/>
            <w:szCs w:val="30"/>
          </w:rPr>
          <w:tab/>
        </w:r>
        <w:r w:rsidR="00D82093">
          <w:rPr>
            <w:rFonts w:ascii="黑体" w:eastAsia="黑体" w:hAnsi="黑体"/>
            <w:sz w:val="30"/>
            <w:szCs w:val="30"/>
          </w:rPr>
          <w:fldChar w:fldCharType="begin"/>
        </w:r>
        <w:r w:rsidR="00D82093">
          <w:rPr>
            <w:rFonts w:ascii="黑体" w:eastAsia="黑体" w:hAnsi="黑体"/>
            <w:sz w:val="30"/>
            <w:szCs w:val="30"/>
          </w:rPr>
          <w:instrText xml:space="preserve"> PAGEREF _Toc135336698 \h </w:instrText>
        </w:r>
        <w:r w:rsidR="00D82093">
          <w:rPr>
            <w:rFonts w:ascii="黑体" w:eastAsia="黑体" w:hAnsi="黑体"/>
            <w:sz w:val="30"/>
            <w:szCs w:val="30"/>
          </w:rPr>
        </w:r>
        <w:r w:rsidR="00D82093">
          <w:rPr>
            <w:rFonts w:ascii="黑体" w:eastAsia="黑体" w:hAnsi="黑体"/>
            <w:sz w:val="30"/>
            <w:szCs w:val="30"/>
          </w:rPr>
          <w:fldChar w:fldCharType="separate"/>
        </w:r>
        <w:r w:rsidR="00D82093">
          <w:rPr>
            <w:rFonts w:ascii="黑体" w:eastAsia="黑体" w:hAnsi="黑体"/>
            <w:sz w:val="30"/>
            <w:szCs w:val="30"/>
          </w:rPr>
          <w:t>1</w:t>
        </w:r>
        <w:r w:rsidR="00D82093">
          <w:rPr>
            <w:rFonts w:ascii="黑体" w:eastAsia="黑体" w:hAnsi="黑体"/>
            <w:sz w:val="30"/>
            <w:szCs w:val="30"/>
          </w:rPr>
          <w:fldChar w:fldCharType="end"/>
        </w:r>
      </w:hyperlink>
    </w:p>
    <w:p w:rsidR="00A9380A" w:rsidRDefault="00A45050">
      <w:pPr>
        <w:pStyle w:val="10"/>
        <w:tabs>
          <w:tab w:val="right" w:leader="dot" w:pos="9060"/>
        </w:tabs>
        <w:spacing w:line="380" w:lineRule="exact"/>
        <w:rPr>
          <w:rFonts w:ascii="黑体" w:eastAsia="黑体" w:hAnsi="黑体" w:cstheme="minorBidi"/>
          <w:b w:val="0"/>
          <w:bCs w:val="0"/>
          <w:caps w:val="0"/>
          <w:sz w:val="30"/>
          <w:szCs w:val="30"/>
        </w:rPr>
      </w:pPr>
      <w:hyperlink w:anchor="_Toc135336699" w:history="1">
        <w:r w:rsidR="00D82093">
          <w:rPr>
            <w:rStyle w:val="af5"/>
            <w:rFonts w:ascii="黑体" w:eastAsia="黑体" w:hAnsi="黑体" w:cs="CTTJFE+ºÚÌå"/>
            <w:sz w:val="30"/>
            <w:szCs w:val="30"/>
          </w:rPr>
          <w:t>三、学历层次及修业年限</w:t>
        </w:r>
        <w:r w:rsidR="00D82093">
          <w:rPr>
            <w:rFonts w:ascii="黑体" w:eastAsia="黑体" w:hAnsi="黑体"/>
            <w:sz w:val="30"/>
            <w:szCs w:val="30"/>
          </w:rPr>
          <w:tab/>
        </w:r>
        <w:r w:rsidR="00D82093">
          <w:rPr>
            <w:rFonts w:ascii="黑体" w:eastAsia="黑体" w:hAnsi="黑体"/>
            <w:sz w:val="30"/>
            <w:szCs w:val="30"/>
          </w:rPr>
          <w:fldChar w:fldCharType="begin"/>
        </w:r>
        <w:r w:rsidR="00D82093">
          <w:rPr>
            <w:rFonts w:ascii="黑体" w:eastAsia="黑体" w:hAnsi="黑体"/>
            <w:sz w:val="30"/>
            <w:szCs w:val="30"/>
          </w:rPr>
          <w:instrText xml:space="preserve"> PAGEREF _Toc135336699 \h </w:instrText>
        </w:r>
        <w:r w:rsidR="00D82093">
          <w:rPr>
            <w:rFonts w:ascii="黑体" w:eastAsia="黑体" w:hAnsi="黑体"/>
            <w:sz w:val="30"/>
            <w:szCs w:val="30"/>
          </w:rPr>
        </w:r>
        <w:r w:rsidR="00D82093">
          <w:rPr>
            <w:rFonts w:ascii="黑体" w:eastAsia="黑体" w:hAnsi="黑体"/>
            <w:sz w:val="30"/>
            <w:szCs w:val="30"/>
          </w:rPr>
          <w:fldChar w:fldCharType="separate"/>
        </w:r>
        <w:r w:rsidR="00D82093">
          <w:rPr>
            <w:rFonts w:ascii="黑体" w:eastAsia="黑体" w:hAnsi="黑体"/>
            <w:sz w:val="30"/>
            <w:szCs w:val="30"/>
          </w:rPr>
          <w:t>1</w:t>
        </w:r>
        <w:r w:rsidR="00D82093">
          <w:rPr>
            <w:rFonts w:ascii="黑体" w:eastAsia="黑体" w:hAnsi="黑体"/>
            <w:sz w:val="30"/>
            <w:szCs w:val="30"/>
          </w:rPr>
          <w:fldChar w:fldCharType="end"/>
        </w:r>
      </w:hyperlink>
    </w:p>
    <w:p w:rsidR="00A9380A" w:rsidRDefault="00A45050">
      <w:pPr>
        <w:pStyle w:val="10"/>
        <w:tabs>
          <w:tab w:val="right" w:leader="dot" w:pos="9060"/>
        </w:tabs>
        <w:spacing w:line="380" w:lineRule="exact"/>
        <w:rPr>
          <w:rFonts w:ascii="黑体" w:eastAsia="黑体" w:hAnsi="黑体" w:cstheme="minorBidi"/>
          <w:b w:val="0"/>
          <w:bCs w:val="0"/>
          <w:caps w:val="0"/>
          <w:sz w:val="30"/>
          <w:szCs w:val="30"/>
        </w:rPr>
      </w:pPr>
      <w:hyperlink w:anchor="_Toc135336700" w:history="1">
        <w:r w:rsidR="00D82093">
          <w:rPr>
            <w:rStyle w:val="af5"/>
            <w:rFonts w:ascii="黑体" w:eastAsia="黑体" w:hAnsi="黑体" w:cs="CTTJFE+ºÚÌå"/>
            <w:sz w:val="30"/>
            <w:szCs w:val="30"/>
          </w:rPr>
          <w:t>四、职业面向</w:t>
        </w:r>
        <w:r w:rsidR="00D82093">
          <w:rPr>
            <w:rFonts w:ascii="黑体" w:eastAsia="黑体" w:hAnsi="黑体"/>
            <w:sz w:val="30"/>
            <w:szCs w:val="30"/>
          </w:rPr>
          <w:tab/>
        </w:r>
        <w:r w:rsidR="00D82093">
          <w:rPr>
            <w:rFonts w:ascii="黑体" w:eastAsia="黑体" w:hAnsi="黑体"/>
            <w:sz w:val="30"/>
            <w:szCs w:val="30"/>
          </w:rPr>
          <w:fldChar w:fldCharType="begin"/>
        </w:r>
        <w:r w:rsidR="00D82093">
          <w:rPr>
            <w:rFonts w:ascii="黑体" w:eastAsia="黑体" w:hAnsi="黑体"/>
            <w:sz w:val="30"/>
            <w:szCs w:val="30"/>
          </w:rPr>
          <w:instrText xml:space="preserve"> PAGEREF _Toc135336700 \h </w:instrText>
        </w:r>
        <w:r w:rsidR="00D82093">
          <w:rPr>
            <w:rFonts w:ascii="黑体" w:eastAsia="黑体" w:hAnsi="黑体"/>
            <w:sz w:val="30"/>
            <w:szCs w:val="30"/>
          </w:rPr>
        </w:r>
        <w:r w:rsidR="00D82093">
          <w:rPr>
            <w:rFonts w:ascii="黑体" w:eastAsia="黑体" w:hAnsi="黑体"/>
            <w:sz w:val="30"/>
            <w:szCs w:val="30"/>
          </w:rPr>
          <w:fldChar w:fldCharType="separate"/>
        </w:r>
        <w:r w:rsidR="00D82093">
          <w:rPr>
            <w:rFonts w:ascii="黑体" w:eastAsia="黑体" w:hAnsi="黑体"/>
            <w:sz w:val="30"/>
            <w:szCs w:val="30"/>
          </w:rPr>
          <w:t>1</w:t>
        </w:r>
        <w:r w:rsidR="00D82093">
          <w:rPr>
            <w:rFonts w:ascii="黑体" w:eastAsia="黑体" w:hAnsi="黑体"/>
            <w:sz w:val="30"/>
            <w:szCs w:val="30"/>
          </w:rPr>
          <w:fldChar w:fldCharType="end"/>
        </w:r>
      </w:hyperlink>
    </w:p>
    <w:p w:rsidR="00A9380A" w:rsidRDefault="00A45050">
      <w:pPr>
        <w:pStyle w:val="10"/>
        <w:tabs>
          <w:tab w:val="right" w:leader="dot" w:pos="9060"/>
        </w:tabs>
        <w:spacing w:line="380" w:lineRule="exact"/>
        <w:rPr>
          <w:rFonts w:ascii="黑体" w:eastAsia="黑体" w:hAnsi="黑体" w:cstheme="minorBidi"/>
          <w:b w:val="0"/>
          <w:bCs w:val="0"/>
          <w:caps w:val="0"/>
          <w:sz w:val="30"/>
          <w:szCs w:val="30"/>
        </w:rPr>
      </w:pPr>
      <w:hyperlink w:anchor="_Toc135336701" w:history="1">
        <w:r w:rsidR="00D82093">
          <w:rPr>
            <w:rStyle w:val="af5"/>
            <w:rFonts w:ascii="黑体" w:eastAsia="黑体" w:hAnsi="黑体" w:cs="CTTJFE+ºÚÌå"/>
            <w:sz w:val="30"/>
            <w:szCs w:val="30"/>
          </w:rPr>
          <w:t>五、培养目标与培养规格</w:t>
        </w:r>
        <w:r w:rsidR="00D82093">
          <w:rPr>
            <w:rFonts w:ascii="黑体" w:eastAsia="黑体" w:hAnsi="黑体"/>
            <w:sz w:val="30"/>
            <w:szCs w:val="30"/>
          </w:rPr>
          <w:tab/>
        </w:r>
        <w:r w:rsidR="00D82093">
          <w:rPr>
            <w:rFonts w:ascii="黑体" w:eastAsia="黑体" w:hAnsi="黑体"/>
            <w:sz w:val="30"/>
            <w:szCs w:val="30"/>
          </w:rPr>
          <w:fldChar w:fldCharType="begin"/>
        </w:r>
        <w:r w:rsidR="00D82093">
          <w:rPr>
            <w:rFonts w:ascii="黑体" w:eastAsia="黑体" w:hAnsi="黑体"/>
            <w:sz w:val="30"/>
            <w:szCs w:val="30"/>
          </w:rPr>
          <w:instrText xml:space="preserve"> PAGEREF _Toc135336701 \h </w:instrText>
        </w:r>
        <w:r w:rsidR="00D82093">
          <w:rPr>
            <w:rFonts w:ascii="黑体" w:eastAsia="黑体" w:hAnsi="黑体"/>
            <w:sz w:val="30"/>
            <w:szCs w:val="30"/>
          </w:rPr>
        </w:r>
        <w:r w:rsidR="00D82093">
          <w:rPr>
            <w:rFonts w:ascii="黑体" w:eastAsia="黑体" w:hAnsi="黑体"/>
            <w:sz w:val="30"/>
            <w:szCs w:val="30"/>
          </w:rPr>
          <w:fldChar w:fldCharType="separate"/>
        </w:r>
        <w:r w:rsidR="00D82093">
          <w:rPr>
            <w:rFonts w:ascii="黑体" w:eastAsia="黑体" w:hAnsi="黑体"/>
            <w:sz w:val="30"/>
            <w:szCs w:val="30"/>
          </w:rPr>
          <w:t>1</w:t>
        </w:r>
        <w:r w:rsidR="00D82093">
          <w:rPr>
            <w:rFonts w:ascii="黑体" w:eastAsia="黑体" w:hAnsi="黑体"/>
            <w:sz w:val="30"/>
            <w:szCs w:val="30"/>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02" w:history="1">
        <w:r w:rsidR="00D82093">
          <w:rPr>
            <w:rStyle w:val="af5"/>
            <w:rFonts w:ascii="仿宋" w:eastAsia="仿宋" w:hAnsi="仿宋" w:cs="WRFGAA+ËÎÌå"/>
            <w:sz w:val="28"/>
            <w:szCs w:val="28"/>
          </w:rPr>
          <w:t>（一）培养目标</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_Toc135336702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1</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03" w:history="1">
        <w:r w:rsidR="00D82093">
          <w:rPr>
            <w:rStyle w:val="af5"/>
            <w:rFonts w:ascii="仿宋" w:eastAsia="仿宋" w:hAnsi="仿宋" w:cs="WRFGAA+ËÎÌå"/>
            <w:sz w:val="28"/>
            <w:szCs w:val="28"/>
          </w:rPr>
          <w:t>（二）培养规格</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_Toc135336703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2</w:t>
        </w:r>
        <w:r w:rsidR="00D82093">
          <w:rPr>
            <w:rFonts w:ascii="仿宋" w:eastAsia="仿宋" w:hAnsi="仿宋"/>
            <w:sz w:val="28"/>
            <w:szCs w:val="28"/>
          </w:rPr>
          <w:fldChar w:fldCharType="end"/>
        </w:r>
      </w:hyperlink>
    </w:p>
    <w:p w:rsidR="00A9380A" w:rsidRDefault="00A45050">
      <w:pPr>
        <w:pStyle w:val="10"/>
        <w:tabs>
          <w:tab w:val="right" w:leader="dot" w:pos="9060"/>
        </w:tabs>
        <w:spacing w:line="380" w:lineRule="exact"/>
        <w:rPr>
          <w:rStyle w:val="af5"/>
          <w:rFonts w:ascii="黑体" w:eastAsia="黑体" w:hAnsi="黑体" w:cs="CTTJFE+ºÚÌå"/>
          <w:sz w:val="30"/>
          <w:szCs w:val="30"/>
        </w:rPr>
      </w:pPr>
      <w:hyperlink w:anchor="_Toc135336704" w:history="1">
        <w:r w:rsidR="00D82093">
          <w:rPr>
            <w:rStyle w:val="af5"/>
            <w:rFonts w:ascii="黑体" w:eastAsia="黑体" w:hAnsi="黑体" w:cs="CTTJFE+ºÚÌå"/>
            <w:sz w:val="30"/>
            <w:szCs w:val="30"/>
          </w:rPr>
          <w:t>六、课程体系构建</w:t>
        </w:r>
        <w:r w:rsidR="00D82093">
          <w:rPr>
            <w:rStyle w:val="af5"/>
            <w:rFonts w:ascii="黑体" w:eastAsia="黑体" w:hAnsi="黑体" w:cs="CTTJFE+ºÚÌå"/>
            <w:sz w:val="30"/>
            <w:szCs w:val="30"/>
          </w:rPr>
          <w:tab/>
        </w:r>
        <w:r w:rsidR="00D82093">
          <w:rPr>
            <w:rStyle w:val="af5"/>
            <w:rFonts w:ascii="黑体" w:eastAsia="黑体" w:hAnsi="黑体" w:cs="CTTJFE+ºÚÌå"/>
            <w:sz w:val="30"/>
            <w:szCs w:val="30"/>
          </w:rPr>
          <w:fldChar w:fldCharType="begin"/>
        </w:r>
        <w:r w:rsidR="00D82093">
          <w:rPr>
            <w:rStyle w:val="af5"/>
            <w:rFonts w:ascii="黑体" w:eastAsia="黑体" w:hAnsi="黑体" w:cs="CTTJFE+ºÚÌå"/>
            <w:sz w:val="30"/>
            <w:szCs w:val="30"/>
          </w:rPr>
          <w:instrText xml:space="preserve"> PAGEREF _Toc135336704 \h </w:instrText>
        </w:r>
        <w:r w:rsidR="00D82093">
          <w:rPr>
            <w:rStyle w:val="af5"/>
            <w:rFonts w:ascii="黑体" w:eastAsia="黑体" w:hAnsi="黑体" w:cs="CTTJFE+ºÚÌå"/>
            <w:sz w:val="30"/>
            <w:szCs w:val="30"/>
          </w:rPr>
        </w:r>
        <w:r w:rsidR="00D82093">
          <w:rPr>
            <w:rStyle w:val="af5"/>
            <w:rFonts w:ascii="黑体" w:eastAsia="黑体" w:hAnsi="黑体" w:cs="CTTJFE+ºÚÌå"/>
            <w:sz w:val="30"/>
            <w:szCs w:val="30"/>
          </w:rPr>
          <w:fldChar w:fldCharType="separate"/>
        </w:r>
        <w:r w:rsidR="00D82093">
          <w:rPr>
            <w:rStyle w:val="af5"/>
            <w:rFonts w:ascii="黑体" w:eastAsia="黑体" w:hAnsi="黑体" w:cs="CTTJFE+ºÚÌå"/>
            <w:sz w:val="30"/>
            <w:szCs w:val="30"/>
          </w:rPr>
          <w:t>3</w:t>
        </w:r>
        <w:r w:rsidR="00D82093">
          <w:rPr>
            <w:rStyle w:val="af5"/>
            <w:rFonts w:ascii="黑体" w:eastAsia="黑体" w:hAnsi="黑体" w:cs="CTTJFE+ºÚÌå"/>
            <w:sz w:val="30"/>
            <w:szCs w:val="30"/>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05" w:history="1">
        <w:r w:rsidR="00D82093">
          <w:rPr>
            <w:rStyle w:val="af5"/>
            <w:rFonts w:ascii="仿宋" w:eastAsia="仿宋" w:hAnsi="仿宋" w:cs="WRFGAA+ËÎÌå"/>
            <w:sz w:val="28"/>
            <w:szCs w:val="28"/>
          </w:rPr>
          <w:t>（一）思想政治教育教学体系</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_Toc135336705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06" w:history="1">
        <w:r w:rsidR="00D82093">
          <w:rPr>
            <w:rStyle w:val="af5"/>
            <w:rFonts w:ascii="仿宋" w:eastAsia="仿宋" w:hAnsi="仿宋" w:cs="WRFGAA+ËÎÌå"/>
            <w:sz w:val="28"/>
            <w:szCs w:val="28"/>
          </w:rPr>
          <w:t>（二）创新创业教育教学体系</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_Toc135336706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4</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07" w:history="1">
        <w:r w:rsidR="00D82093">
          <w:rPr>
            <w:rStyle w:val="af5"/>
            <w:rFonts w:ascii="仿宋" w:eastAsia="仿宋" w:hAnsi="仿宋" w:cs="WRFGAA+ËÎÌå"/>
            <w:sz w:val="28"/>
            <w:szCs w:val="28"/>
          </w:rPr>
          <w:t>（三）劳动教育教学体系</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_Toc135336707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5</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08" w:history="1">
        <w:r w:rsidR="00D82093">
          <w:rPr>
            <w:rStyle w:val="af5"/>
            <w:rFonts w:ascii="仿宋" w:eastAsia="仿宋" w:hAnsi="仿宋" w:cs="WRFGAA+ËÎÌå"/>
            <w:sz w:val="28"/>
            <w:szCs w:val="28"/>
          </w:rPr>
          <w:t>（四）岗课赛证综合育人体系</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_Toc135336708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6</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09" w:history="1">
        <w:r w:rsidR="00D82093">
          <w:rPr>
            <w:rStyle w:val="af5"/>
            <w:rFonts w:ascii="仿宋" w:eastAsia="仿宋" w:hAnsi="仿宋" w:cs="WRFGAA+ËÎÌå"/>
            <w:sz w:val="28"/>
            <w:szCs w:val="28"/>
          </w:rPr>
          <w:t>（五）大学生社会实践</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_Toc135336709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6</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0" w:history="1">
        <w:r w:rsidR="00D82093">
          <w:rPr>
            <w:rStyle w:val="af5"/>
            <w:rFonts w:ascii="仿宋" w:eastAsia="仿宋" w:hAnsi="仿宋" w:cs="WRFGAA+ËÎÌå"/>
            <w:sz w:val="28"/>
            <w:szCs w:val="28"/>
          </w:rPr>
          <w:t>（六）职业分析与专业学习领域构建</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_Toc135336710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7</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1" w:history="1">
        <w:r w:rsidR="00D82093">
          <w:rPr>
            <w:rStyle w:val="af5"/>
            <w:rFonts w:ascii="仿宋" w:eastAsia="仿宋" w:hAnsi="仿宋" w:cs="WRFGAA+ËÎÌå"/>
            <w:sz w:val="28"/>
            <w:szCs w:val="28"/>
          </w:rPr>
          <w:t>（七）课程体系构建</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_Toc135336711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9</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2" w:history="1">
        <w:r w:rsidR="00D82093">
          <w:rPr>
            <w:rStyle w:val="af5"/>
            <w:rFonts w:ascii="仿宋" w:eastAsia="仿宋" w:hAnsi="仿宋" w:cs="WRFGAA+ËÎÌå"/>
            <w:sz w:val="28"/>
            <w:szCs w:val="28"/>
          </w:rPr>
          <w:t>（八）课程内容和基本要求</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_Toc135336712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11</w:t>
        </w:r>
        <w:r w:rsidR="00D82093">
          <w:rPr>
            <w:rFonts w:ascii="仿宋" w:eastAsia="仿宋" w:hAnsi="仿宋"/>
            <w:sz w:val="28"/>
            <w:szCs w:val="28"/>
          </w:rPr>
          <w:fldChar w:fldCharType="end"/>
        </w:r>
      </w:hyperlink>
    </w:p>
    <w:p w:rsidR="00A9380A" w:rsidRDefault="00A45050">
      <w:pPr>
        <w:pStyle w:val="10"/>
        <w:tabs>
          <w:tab w:val="right" w:leader="dot" w:pos="9060"/>
        </w:tabs>
        <w:spacing w:line="380" w:lineRule="exact"/>
        <w:rPr>
          <w:rStyle w:val="af5"/>
          <w:rFonts w:ascii="黑体" w:eastAsia="黑体" w:hAnsi="黑体" w:cs="CTTJFE+ºÚÌå"/>
          <w:sz w:val="30"/>
          <w:szCs w:val="30"/>
        </w:rPr>
      </w:pPr>
      <w:hyperlink w:anchor="_Toc135336713" w:history="1">
        <w:r w:rsidR="00D82093">
          <w:rPr>
            <w:rStyle w:val="af5"/>
            <w:rFonts w:ascii="黑体" w:eastAsia="黑体" w:hAnsi="黑体" w:cs="CTTJFE+ºÚÌå"/>
            <w:sz w:val="30"/>
            <w:szCs w:val="30"/>
          </w:rPr>
          <w:t>七、教学进程总体安排</w:t>
        </w:r>
        <w:r w:rsidR="00D82093">
          <w:rPr>
            <w:rStyle w:val="af5"/>
            <w:rFonts w:ascii="黑体" w:eastAsia="黑体" w:hAnsi="黑体" w:cs="CTTJFE+ºÚÌå"/>
            <w:sz w:val="30"/>
            <w:szCs w:val="30"/>
          </w:rPr>
          <w:tab/>
        </w:r>
        <w:r w:rsidR="00D82093">
          <w:rPr>
            <w:rStyle w:val="af5"/>
            <w:rFonts w:ascii="黑体" w:eastAsia="黑体" w:hAnsi="黑体" w:cs="CTTJFE+ºÚÌå"/>
            <w:sz w:val="30"/>
            <w:szCs w:val="30"/>
          </w:rPr>
          <w:fldChar w:fldCharType="begin"/>
        </w:r>
        <w:r w:rsidR="00D82093">
          <w:rPr>
            <w:rStyle w:val="af5"/>
            <w:rFonts w:ascii="黑体" w:eastAsia="黑体" w:hAnsi="黑体" w:cs="CTTJFE+ºÚÌå"/>
            <w:sz w:val="30"/>
            <w:szCs w:val="30"/>
          </w:rPr>
          <w:instrText xml:space="preserve"> PAGEREF _Toc135336713 \h </w:instrText>
        </w:r>
        <w:r w:rsidR="00D82093">
          <w:rPr>
            <w:rStyle w:val="af5"/>
            <w:rFonts w:ascii="黑体" w:eastAsia="黑体" w:hAnsi="黑体" w:cs="CTTJFE+ºÚÌå"/>
            <w:sz w:val="30"/>
            <w:szCs w:val="30"/>
          </w:rPr>
        </w:r>
        <w:r w:rsidR="00D82093">
          <w:rPr>
            <w:rStyle w:val="af5"/>
            <w:rFonts w:ascii="黑体" w:eastAsia="黑体" w:hAnsi="黑体" w:cs="CTTJFE+ºÚÌå"/>
            <w:sz w:val="30"/>
            <w:szCs w:val="30"/>
          </w:rPr>
          <w:fldChar w:fldCharType="separate"/>
        </w:r>
        <w:r w:rsidR="00D82093">
          <w:rPr>
            <w:rStyle w:val="af5"/>
            <w:rFonts w:ascii="黑体" w:eastAsia="黑体" w:hAnsi="黑体" w:cs="CTTJFE+ºÚÌå"/>
            <w:sz w:val="30"/>
            <w:szCs w:val="30"/>
          </w:rPr>
          <w:t>28</w:t>
        </w:r>
        <w:r w:rsidR="00D82093">
          <w:rPr>
            <w:rStyle w:val="af5"/>
            <w:rFonts w:ascii="黑体" w:eastAsia="黑体" w:hAnsi="黑体" w:cs="CTTJFE+ºÚÌå"/>
            <w:sz w:val="30"/>
            <w:szCs w:val="30"/>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4" w:history="1">
        <w:r w:rsidR="00D82093">
          <w:rPr>
            <w:rStyle w:val="af5"/>
            <w:rFonts w:ascii="仿宋" w:eastAsia="仿宋" w:hAnsi="仿宋" w:cs="WRFGAA+ËÎÌå"/>
            <w:sz w:val="28"/>
            <w:szCs w:val="28"/>
          </w:rPr>
          <w:t>（一）专业教学计划</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_Toc135336714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28</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5" w:history="1">
        <w:r w:rsidR="00D82093">
          <w:rPr>
            <w:rStyle w:val="af5"/>
            <w:rFonts w:ascii="仿宋" w:eastAsia="仿宋" w:hAnsi="仿宋" w:cs="WRFGAA+ËÎÌå"/>
            <w:sz w:val="28"/>
            <w:szCs w:val="28"/>
          </w:rPr>
          <w:t>（二）学时安排说明</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_Toc135336715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31</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6" w:history="1">
        <w:r w:rsidR="00D82093">
          <w:rPr>
            <w:rStyle w:val="af5"/>
            <w:rFonts w:ascii="仿宋" w:eastAsia="仿宋" w:hAnsi="仿宋" w:cs="WRFGAA+ËÎÌå"/>
            <w:sz w:val="28"/>
            <w:szCs w:val="28"/>
          </w:rPr>
          <w:t>（三）课程结构学时比例</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_Toc135336716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31</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7" w:history="1">
        <w:r w:rsidR="00D82093">
          <w:rPr>
            <w:rStyle w:val="af5"/>
            <w:rFonts w:ascii="仿宋" w:eastAsia="仿宋" w:hAnsi="仿宋" w:cs="WRFGAA+ËÎÌå"/>
            <w:sz w:val="28"/>
            <w:szCs w:val="28"/>
          </w:rPr>
          <w:t>（四）教学环节分配表</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_Toc135336717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31</w:t>
        </w:r>
        <w:r w:rsidR="00D82093">
          <w:rPr>
            <w:rFonts w:ascii="仿宋" w:eastAsia="仿宋" w:hAnsi="仿宋"/>
            <w:sz w:val="28"/>
            <w:szCs w:val="28"/>
          </w:rPr>
          <w:fldChar w:fldCharType="end"/>
        </w:r>
      </w:hyperlink>
    </w:p>
    <w:p w:rsidR="00A9380A" w:rsidRDefault="00A45050">
      <w:pPr>
        <w:pStyle w:val="10"/>
        <w:tabs>
          <w:tab w:val="right" w:leader="dot" w:pos="9060"/>
        </w:tabs>
        <w:spacing w:line="380" w:lineRule="exact"/>
        <w:rPr>
          <w:rStyle w:val="af5"/>
          <w:rFonts w:ascii="黑体" w:eastAsia="黑体" w:hAnsi="黑体" w:cs="CTTJFE+ºÚÌå"/>
          <w:sz w:val="30"/>
          <w:szCs w:val="30"/>
        </w:rPr>
      </w:pPr>
      <w:hyperlink w:anchor="_Toc135336718" w:history="1">
        <w:r w:rsidR="00D82093">
          <w:rPr>
            <w:rStyle w:val="af5"/>
            <w:rFonts w:ascii="黑体" w:eastAsia="黑体" w:hAnsi="黑体" w:cs="CTTJFE+ºÚÌå"/>
            <w:sz w:val="30"/>
            <w:szCs w:val="30"/>
          </w:rPr>
          <w:t>八、实施保障</w:t>
        </w:r>
        <w:r w:rsidR="00D82093">
          <w:rPr>
            <w:rStyle w:val="af5"/>
            <w:rFonts w:ascii="黑体" w:eastAsia="黑体" w:hAnsi="黑体" w:cs="CTTJFE+ºÚÌå"/>
            <w:sz w:val="30"/>
            <w:szCs w:val="30"/>
          </w:rPr>
          <w:tab/>
        </w:r>
        <w:r w:rsidR="00D82093">
          <w:rPr>
            <w:rStyle w:val="af5"/>
            <w:rFonts w:ascii="黑体" w:eastAsia="黑体" w:hAnsi="黑体" w:cs="CTTJFE+ºÚÌå"/>
            <w:sz w:val="30"/>
            <w:szCs w:val="30"/>
          </w:rPr>
          <w:fldChar w:fldCharType="begin"/>
        </w:r>
        <w:r w:rsidR="00D82093">
          <w:rPr>
            <w:rStyle w:val="af5"/>
            <w:rFonts w:ascii="黑体" w:eastAsia="黑体" w:hAnsi="黑体" w:cs="CTTJFE+ºÚÌå"/>
            <w:sz w:val="30"/>
            <w:szCs w:val="30"/>
          </w:rPr>
          <w:instrText xml:space="preserve"> PAGEREF _Toc135336718 \h </w:instrText>
        </w:r>
        <w:r w:rsidR="00D82093">
          <w:rPr>
            <w:rStyle w:val="af5"/>
            <w:rFonts w:ascii="黑体" w:eastAsia="黑体" w:hAnsi="黑体" w:cs="CTTJFE+ºÚÌå"/>
            <w:sz w:val="30"/>
            <w:szCs w:val="30"/>
          </w:rPr>
        </w:r>
        <w:r w:rsidR="00D82093">
          <w:rPr>
            <w:rStyle w:val="af5"/>
            <w:rFonts w:ascii="黑体" w:eastAsia="黑体" w:hAnsi="黑体" w:cs="CTTJFE+ºÚÌå"/>
            <w:sz w:val="30"/>
            <w:szCs w:val="30"/>
          </w:rPr>
          <w:fldChar w:fldCharType="separate"/>
        </w:r>
        <w:r w:rsidR="00D82093">
          <w:rPr>
            <w:rStyle w:val="af5"/>
            <w:rFonts w:ascii="黑体" w:eastAsia="黑体" w:hAnsi="黑体" w:cs="CTTJFE+ºÚÌå"/>
            <w:sz w:val="30"/>
            <w:szCs w:val="30"/>
          </w:rPr>
          <w:t>32</w:t>
        </w:r>
        <w:r w:rsidR="00D82093">
          <w:rPr>
            <w:rStyle w:val="af5"/>
            <w:rFonts w:ascii="黑体" w:eastAsia="黑体" w:hAnsi="黑体" w:cs="CTTJFE+ºÚÌå"/>
            <w:sz w:val="30"/>
            <w:szCs w:val="30"/>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19" w:history="1">
        <w:r w:rsidR="00D82093">
          <w:rPr>
            <w:rStyle w:val="af5"/>
            <w:rFonts w:ascii="仿宋" w:eastAsia="仿宋" w:hAnsi="仿宋" w:cs="WRFGAA+ËÎÌå"/>
            <w:sz w:val="28"/>
            <w:szCs w:val="28"/>
          </w:rPr>
          <w:t>（一）师资队伍</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_Toc135336719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32</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20" w:history="1">
        <w:r w:rsidR="00D82093">
          <w:rPr>
            <w:rStyle w:val="af5"/>
            <w:rFonts w:ascii="仿宋" w:eastAsia="仿宋" w:hAnsi="仿宋" w:cs="WRFGAA+ËÎÌå"/>
            <w:sz w:val="28"/>
            <w:szCs w:val="28"/>
          </w:rPr>
          <w:t>（二）教学设施</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_Toc135336720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33</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21" w:history="1">
        <w:r w:rsidR="00D82093">
          <w:rPr>
            <w:rStyle w:val="af5"/>
            <w:rFonts w:ascii="仿宋" w:eastAsia="仿宋" w:hAnsi="仿宋" w:cs="WRFGAA+ËÎÌå"/>
            <w:sz w:val="28"/>
            <w:szCs w:val="28"/>
          </w:rPr>
          <w:t>（三）教学资源</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_Toc135336721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34</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22" w:history="1">
        <w:r w:rsidR="00D82093">
          <w:rPr>
            <w:rStyle w:val="af5"/>
            <w:rFonts w:ascii="仿宋" w:eastAsia="仿宋" w:hAnsi="仿宋" w:cs="WRFGAA+ËÎÌå"/>
            <w:sz w:val="28"/>
            <w:szCs w:val="28"/>
          </w:rPr>
          <w:t>（四）教学方法</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_Toc135336722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35</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23" w:history="1">
        <w:r w:rsidR="00D82093">
          <w:rPr>
            <w:rStyle w:val="af5"/>
            <w:rFonts w:ascii="仿宋" w:eastAsia="仿宋" w:hAnsi="仿宋" w:cs="WRFGAA+ËÎÌå"/>
            <w:sz w:val="28"/>
            <w:szCs w:val="28"/>
          </w:rPr>
          <w:t>（五）学习评价</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_Toc135336723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36</w:t>
        </w:r>
        <w:r w:rsidR="00D82093">
          <w:rPr>
            <w:rFonts w:ascii="仿宋" w:eastAsia="仿宋" w:hAnsi="仿宋"/>
            <w:sz w:val="28"/>
            <w:szCs w:val="28"/>
          </w:rPr>
          <w:fldChar w:fldCharType="end"/>
        </w:r>
      </w:hyperlink>
    </w:p>
    <w:p w:rsidR="00A9380A" w:rsidRDefault="00A45050">
      <w:pPr>
        <w:pStyle w:val="21"/>
        <w:tabs>
          <w:tab w:val="right" w:leader="dot" w:pos="9060"/>
        </w:tabs>
        <w:spacing w:line="380" w:lineRule="exact"/>
        <w:rPr>
          <w:rFonts w:ascii="仿宋" w:eastAsia="仿宋" w:hAnsi="仿宋" w:cstheme="minorBidi"/>
          <w:smallCaps w:val="0"/>
          <w:sz w:val="28"/>
          <w:szCs w:val="28"/>
        </w:rPr>
      </w:pPr>
      <w:hyperlink w:anchor="_Toc135336724" w:history="1">
        <w:r w:rsidR="00D82093">
          <w:rPr>
            <w:rStyle w:val="af5"/>
            <w:rFonts w:ascii="仿宋" w:eastAsia="仿宋" w:hAnsi="仿宋" w:cs="WRFGAA+ËÎÌå"/>
            <w:sz w:val="28"/>
            <w:szCs w:val="28"/>
          </w:rPr>
          <w:t>（六）质量管理</w:t>
        </w:r>
        <w:r w:rsidR="00D82093">
          <w:rPr>
            <w:rFonts w:ascii="仿宋" w:eastAsia="仿宋" w:hAnsi="仿宋"/>
            <w:sz w:val="28"/>
            <w:szCs w:val="28"/>
          </w:rPr>
          <w:tab/>
        </w:r>
        <w:r w:rsidR="00D82093">
          <w:rPr>
            <w:rFonts w:ascii="仿宋" w:eastAsia="仿宋" w:hAnsi="仿宋"/>
            <w:sz w:val="28"/>
            <w:szCs w:val="28"/>
          </w:rPr>
          <w:fldChar w:fldCharType="begin"/>
        </w:r>
        <w:r w:rsidR="00D82093">
          <w:rPr>
            <w:rFonts w:ascii="仿宋" w:eastAsia="仿宋" w:hAnsi="仿宋"/>
            <w:sz w:val="28"/>
            <w:szCs w:val="28"/>
          </w:rPr>
          <w:instrText xml:space="preserve"> PAGEREF _Toc135336724 \h </w:instrText>
        </w:r>
        <w:r w:rsidR="00D82093">
          <w:rPr>
            <w:rFonts w:ascii="仿宋" w:eastAsia="仿宋" w:hAnsi="仿宋"/>
            <w:sz w:val="28"/>
            <w:szCs w:val="28"/>
          </w:rPr>
        </w:r>
        <w:r w:rsidR="00D82093">
          <w:rPr>
            <w:rFonts w:ascii="仿宋" w:eastAsia="仿宋" w:hAnsi="仿宋"/>
            <w:sz w:val="28"/>
            <w:szCs w:val="28"/>
          </w:rPr>
          <w:fldChar w:fldCharType="separate"/>
        </w:r>
        <w:r w:rsidR="00D82093">
          <w:rPr>
            <w:rFonts w:ascii="仿宋" w:eastAsia="仿宋" w:hAnsi="仿宋"/>
            <w:sz w:val="28"/>
            <w:szCs w:val="28"/>
          </w:rPr>
          <w:t>36</w:t>
        </w:r>
        <w:r w:rsidR="00D82093">
          <w:rPr>
            <w:rFonts w:ascii="仿宋" w:eastAsia="仿宋" w:hAnsi="仿宋"/>
            <w:sz w:val="28"/>
            <w:szCs w:val="28"/>
          </w:rPr>
          <w:fldChar w:fldCharType="end"/>
        </w:r>
      </w:hyperlink>
    </w:p>
    <w:p w:rsidR="00A9380A" w:rsidRDefault="00A45050">
      <w:pPr>
        <w:pStyle w:val="10"/>
        <w:tabs>
          <w:tab w:val="right" w:leader="dot" w:pos="9060"/>
        </w:tabs>
        <w:spacing w:line="380" w:lineRule="exact"/>
        <w:rPr>
          <w:rStyle w:val="af5"/>
          <w:rFonts w:ascii="黑体" w:eastAsia="黑体" w:hAnsi="黑体" w:cs="CTTJFE+ºÚÌå"/>
          <w:sz w:val="30"/>
          <w:szCs w:val="30"/>
        </w:rPr>
      </w:pPr>
      <w:hyperlink w:anchor="_Toc135336725" w:history="1">
        <w:r w:rsidR="00D82093">
          <w:rPr>
            <w:rStyle w:val="af5"/>
            <w:rFonts w:ascii="黑体" w:eastAsia="黑体" w:hAnsi="黑体" w:cs="CTTJFE+ºÚÌå"/>
            <w:sz w:val="30"/>
            <w:szCs w:val="30"/>
          </w:rPr>
          <w:t>九、职业资格证书</w:t>
        </w:r>
        <w:r w:rsidR="00D82093">
          <w:rPr>
            <w:rStyle w:val="af5"/>
            <w:rFonts w:ascii="黑体" w:eastAsia="黑体" w:hAnsi="黑体" w:cs="CTTJFE+ºÚÌå"/>
            <w:sz w:val="30"/>
            <w:szCs w:val="30"/>
          </w:rPr>
          <w:tab/>
        </w:r>
        <w:r w:rsidR="00D82093">
          <w:rPr>
            <w:rStyle w:val="af5"/>
            <w:rFonts w:ascii="黑体" w:eastAsia="黑体" w:hAnsi="黑体" w:cs="CTTJFE+ºÚÌå"/>
            <w:sz w:val="30"/>
            <w:szCs w:val="30"/>
          </w:rPr>
          <w:fldChar w:fldCharType="begin"/>
        </w:r>
        <w:r w:rsidR="00D82093">
          <w:rPr>
            <w:rStyle w:val="af5"/>
            <w:rFonts w:ascii="黑体" w:eastAsia="黑体" w:hAnsi="黑体" w:cs="CTTJFE+ºÚÌå"/>
            <w:sz w:val="30"/>
            <w:szCs w:val="30"/>
          </w:rPr>
          <w:instrText xml:space="preserve"> PAGEREF _Toc135336725 \h </w:instrText>
        </w:r>
        <w:r w:rsidR="00D82093">
          <w:rPr>
            <w:rStyle w:val="af5"/>
            <w:rFonts w:ascii="黑体" w:eastAsia="黑体" w:hAnsi="黑体" w:cs="CTTJFE+ºÚÌå"/>
            <w:sz w:val="30"/>
            <w:szCs w:val="30"/>
          </w:rPr>
        </w:r>
        <w:r w:rsidR="00D82093">
          <w:rPr>
            <w:rStyle w:val="af5"/>
            <w:rFonts w:ascii="黑体" w:eastAsia="黑体" w:hAnsi="黑体" w:cs="CTTJFE+ºÚÌå"/>
            <w:sz w:val="30"/>
            <w:szCs w:val="30"/>
          </w:rPr>
          <w:fldChar w:fldCharType="separate"/>
        </w:r>
        <w:r w:rsidR="00D82093">
          <w:rPr>
            <w:rStyle w:val="af5"/>
            <w:rFonts w:ascii="黑体" w:eastAsia="黑体" w:hAnsi="黑体" w:cs="CTTJFE+ºÚÌå"/>
            <w:sz w:val="30"/>
            <w:szCs w:val="30"/>
          </w:rPr>
          <w:t>37</w:t>
        </w:r>
        <w:r w:rsidR="00D82093">
          <w:rPr>
            <w:rStyle w:val="af5"/>
            <w:rFonts w:ascii="黑体" w:eastAsia="黑体" w:hAnsi="黑体" w:cs="CTTJFE+ºÚÌå"/>
            <w:sz w:val="30"/>
            <w:szCs w:val="30"/>
          </w:rPr>
          <w:fldChar w:fldCharType="end"/>
        </w:r>
      </w:hyperlink>
    </w:p>
    <w:p w:rsidR="00A9380A" w:rsidRDefault="00A45050">
      <w:pPr>
        <w:pStyle w:val="10"/>
        <w:tabs>
          <w:tab w:val="right" w:leader="dot" w:pos="9060"/>
        </w:tabs>
        <w:spacing w:line="380" w:lineRule="exact"/>
        <w:rPr>
          <w:rStyle w:val="af5"/>
          <w:rFonts w:ascii="黑体" w:eastAsia="黑体" w:hAnsi="黑体" w:cs="CTTJFE+ºÚÌå"/>
          <w:sz w:val="30"/>
          <w:szCs w:val="30"/>
        </w:rPr>
      </w:pPr>
      <w:hyperlink w:anchor="_Toc135336726" w:history="1">
        <w:r w:rsidR="00D82093">
          <w:rPr>
            <w:rStyle w:val="af5"/>
            <w:rFonts w:ascii="黑体" w:eastAsia="黑体" w:hAnsi="黑体" w:cs="CTTJFE+ºÚÌå"/>
            <w:sz w:val="30"/>
            <w:szCs w:val="30"/>
          </w:rPr>
          <w:t>十、毕业要求</w:t>
        </w:r>
        <w:r w:rsidR="00D82093">
          <w:rPr>
            <w:rStyle w:val="af5"/>
            <w:rFonts w:ascii="黑体" w:eastAsia="黑体" w:hAnsi="黑体" w:cs="CTTJFE+ºÚÌå"/>
            <w:sz w:val="30"/>
            <w:szCs w:val="30"/>
          </w:rPr>
          <w:tab/>
        </w:r>
        <w:r w:rsidR="00D82093">
          <w:rPr>
            <w:rStyle w:val="af5"/>
            <w:rFonts w:ascii="黑体" w:eastAsia="黑体" w:hAnsi="黑体" w:cs="CTTJFE+ºÚÌå"/>
            <w:sz w:val="30"/>
            <w:szCs w:val="30"/>
          </w:rPr>
          <w:fldChar w:fldCharType="begin"/>
        </w:r>
        <w:r w:rsidR="00D82093">
          <w:rPr>
            <w:rStyle w:val="af5"/>
            <w:rFonts w:ascii="黑体" w:eastAsia="黑体" w:hAnsi="黑体" w:cs="CTTJFE+ºÚÌå"/>
            <w:sz w:val="30"/>
            <w:szCs w:val="30"/>
          </w:rPr>
          <w:instrText xml:space="preserve"> PAGEREF _Toc135336726 \h </w:instrText>
        </w:r>
        <w:r w:rsidR="00D82093">
          <w:rPr>
            <w:rStyle w:val="af5"/>
            <w:rFonts w:ascii="黑体" w:eastAsia="黑体" w:hAnsi="黑体" w:cs="CTTJFE+ºÚÌå"/>
            <w:sz w:val="30"/>
            <w:szCs w:val="30"/>
          </w:rPr>
        </w:r>
        <w:r w:rsidR="00D82093">
          <w:rPr>
            <w:rStyle w:val="af5"/>
            <w:rFonts w:ascii="黑体" w:eastAsia="黑体" w:hAnsi="黑体" w:cs="CTTJFE+ºÚÌå"/>
            <w:sz w:val="30"/>
            <w:szCs w:val="30"/>
          </w:rPr>
          <w:fldChar w:fldCharType="separate"/>
        </w:r>
        <w:r w:rsidR="00D82093">
          <w:rPr>
            <w:rStyle w:val="af5"/>
            <w:rFonts w:ascii="黑体" w:eastAsia="黑体" w:hAnsi="黑体" w:cs="CTTJFE+ºÚÌå"/>
            <w:sz w:val="30"/>
            <w:szCs w:val="30"/>
          </w:rPr>
          <w:t>37</w:t>
        </w:r>
        <w:r w:rsidR="00D82093">
          <w:rPr>
            <w:rStyle w:val="af5"/>
            <w:rFonts w:ascii="黑体" w:eastAsia="黑体" w:hAnsi="黑体" w:cs="CTTJFE+ºÚÌå"/>
            <w:sz w:val="30"/>
            <w:szCs w:val="30"/>
          </w:rPr>
          <w:fldChar w:fldCharType="end"/>
        </w:r>
      </w:hyperlink>
    </w:p>
    <w:p w:rsidR="00A9380A" w:rsidRDefault="00D82093">
      <w:pPr>
        <w:adjustRightInd w:val="0"/>
        <w:snapToGrid w:val="0"/>
        <w:spacing w:line="380" w:lineRule="exact"/>
        <w:jc w:val="center"/>
        <w:rPr>
          <w:rFonts w:ascii="宋体" w:hAnsi="宋体" w:cs="华文仿宋"/>
          <w:sz w:val="36"/>
          <w:szCs w:val="36"/>
        </w:rPr>
      </w:pPr>
      <w:r>
        <w:rPr>
          <w:rFonts w:asciiTheme="minorEastAsia" w:eastAsiaTheme="minorEastAsia" w:hAnsiTheme="minorEastAsia" w:cs="华文仿宋"/>
          <w:sz w:val="28"/>
          <w:szCs w:val="28"/>
        </w:rPr>
        <w:lastRenderedPageBreak/>
        <w:fldChar w:fldCharType="end"/>
      </w:r>
      <w:bookmarkStart w:id="1" w:name="_Toc20492152"/>
      <w:bookmarkStart w:id="2" w:name="_Toc37417018"/>
    </w:p>
    <w:p w:rsidR="00A9380A" w:rsidRDefault="00D82093">
      <w:pPr>
        <w:pStyle w:val="1"/>
        <w:spacing w:before="0" w:after="0" w:line="240" w:lineRule="auto"/>
        <w:rPr>
          <w:rFonts w:ascii="黑体" w:eastAsia="黑体" w:hAnsi="黑体" w:cs="CTTJFE+ºÚÌå"/>
          <w:sz w:val="30"/>
        </w:rPr>
      </w:pPr>
      <w:bookmarkStart w:id="3" w:name="_Toc135336697"/>
      <w:r>
        <w:rPr>
          <w:rFonts w:ascii="黑体" w:eastAsia="黑体" w:hAnsi="黑体" w:cs="CTTJFE+ºÚÌå"/>
          <w:sz w:val="30"/>
        </w:rPr>
        <w:t>一、专业名称及代码</w:t>
      </w:r>
      <w:bookmarkEnd w:id="3"/>
    </w:p>
    <w:p w:rsidR="00A9380A" w:rsidRDefault="00D82093">
      <w:pPr>
        <w:adjustRightInd w:val="0"/>
        <w:snapToGrid w:val="0"/>
        <w:ind w:firstLineChars="200" w:firstLine="480"/>
        <w:rPr>
          <w:rFonts w:ascii="仿宋" w:eastAsia="仿宋" w:hAnsi="仿宋"/>
          <w:sz w:val="24"/>
        </w:rPr>
      </w:pPr>
      <w:r>
        <w:rPr>
          <w:rFonts w:ascii="仿宋" w:eastAsia="仿宋" w:hAnsi="仿宋" w:cs="宋体" w:hint="eastAsia"/>
          <w:kern w:val="0"/>
          <w:sz w:val="24"/>
        </w:rPr>
        <w:t>大数据与会计（涉外会计方向）</w:t>
      </w:r>
      <w:r>
        <w:rPr>
          <w:rFonts w:ascii="仿宋" w:eastAsia="仿宋" w:hAnsi="仿宋" w:cs="仿宋"/>
          <w:sz w:val="24"/>
        </w:rPr>
        <w:t>（</w:t>
      </w:r>
      <w:r>
        <w:rPr>
          <w:rFonts w:ascii="仿宋" w:eastAsia="仿宋" w:hAnsi="仿宋" w:cs="宋体" w:hint="eastAsia"/>
          <w:kern w:val="0"/>
          <w:sz w:val="24"/>
        </w:rPr>
        <w:t>530302</w:t>
      </w:r>
      <w:r>
        <w:rPr>
          <w:rFonts w:ascii="仿宋" w:eastAsia="仿宋" w:hAnsi="仿宋" w:cs="仿宋"/>
          <w:sz w:val="24"/>
        </w:rPr>
        <w:t>）</w:t>
      </w:r>
    </w:p>
    <w:p w:rsidR="00A9380A" w:rsidRDefault="00D82093">
      <w:pPr>
        <w:pStyle w:val="1"/>
        <w:spacing w:before="0" w:after="0" w:line="240" w:lineRule="auto"/>
        <w:rPr>
          <w:rFonts w:ascii="黑体" w:eastAsia="黑体" w:hAnsi="黑体" w:cs="CTTJFE+ºÚÌå"/>
          <w:sz w:val="30"/>
        </w:rPr>
      </w:pPr>
      <w:bookmarkStart w:id="4" w:name="_Toc135336698"/>
      <w:r>
        <w:rPr>
          <w:rFonts w:ascii="黑体" w:eastAsia="黑体" w:hAnsi="黑体" w:cs="CTTJFE+ºÚÌå"/>
          <w:sz w:val="30"/>
        </w:rPr>
        <w:t>二、入学要求</w:t>
      </w:r>
      <w:bookmarkEnd w:id="4"/>
    </w:p>
    <w:p w:rsidR="00A9380A" w:rsidRDefault="00D82093">
      <w:pPr>
        <w:adjustRightInd w:val="0"/>
        <w:snapToGrid w:val="0"/>
        <w:ind w:firstLineChars="200" w:firstLine="480"/>
        <w:rPr>
          <w:rFonts w:ascii="仿宋" w:eastAsia="仿宋" w:hAnsi="仿宋" w:cs="华文仿宋"/>
          <w:sz w:val="24"/>
        </w:rPr>
      </w:pPr>
      <w:r>
        <w:rPr>
          <w:rFonts w:ascii="仿宋" w:eastAsia="仿宋" w:hAnsi="仿宋" w:cs="华文仿宋"/>
          <w:sz w:val="24"/>
        </w:rPr>
        <w:t>高中阶段教育毕业生或具有同等学力者。</w:t>
      </w:r>
    </w:p>
    <w:p w:rsidR="00A9380A" w:rsidRDefault="00D82093">
      <w:pPr>
        <w:pStyle w:val="1"/>
        <w:spacing w:before="0" w:after="0" w:line="240" w:lineRule="auto"/>
        <w:rPr>
          <w:rFonts w:ascii="黑体" w:eastAsia="黑体" w:hAnsi="黑体" w:cs="CTTJFE+ºÚÌå"/>
          <w:sz w:val="30"/>
        </w:rPr>
      </w:pPr>
      <w:bookmarkStart w:id="5" w:name="_Toc135336699"/>
      <w:r>
        <w:rPr>
          <w:rFonts w:ascii="黑体" w:eastAsia="黑体" w:hAnsi="黑体" w:cs="CTTJFE+ºÚÌå"/>
          <w:sz w:val="30"/>
        </w:rPr>
        <w:t>三、学历层次及修业年限</w:t>
      </w:r>
      <w:bookmarkEnd w:id="5"/>
    </w:p>
    <w:p w:rsidR="00A9380A" w:rsidRDefault="00D82093">
      <w:pPr>
        <w:rPr>
          <w:rFonts w:ascii="NLSBCW+·ÂËÎ" w:hAnsi="NLSBCW+·ÂËÎ" w:cs="NLSBCW+·ÂËÎ"/>
          <w:sz w:val="24"/>
        </w:rPr>
      </w:pPr>
      <w:r>
        <w:rPr>
          <w:rFonts w:ascii="WRFGAA+ËÎÌå" w:hAnsi="WRFGAA+ËÎÌå" w:cs="WRFGAA+ËÎÌå"/>
          <w:sz w:val="28"/>
        </w:rPr>
        <w:t>（一）学历层次：</w:t>
      </w:r>
      <w:r>
        <w:rPr>
          <w:rFonts w:ascii="仿宋" w:eastAsia="仿宋" w:hAnsi="仿宋" w:cs="华文仿宋" w:hint="eastAsia"/>
          <w:sz w:val="24"/>
        </w:rPr>
        <w:t>专科</w:t>
      </w:r>
    </w:p>
    <w:p w:rsidR="00A9380A" w:rsidRDefault="00D82093">
      <w:pPr>
        <w:rPr>
          <w:rFonts w:ascii="NLSBCW+·ÂËÎ" w:hAnsi="NLSBCW+·ÂËÎ" w:cs="NLSBCW+·ÂËÎ"/>
          <w:sz w:val="24"/>
        </w:rPr>
      </w:pPr>
      <w:r>
        <w:rPr>
          <w:rFonts w:ascii="WRFGAA+ËÎÌå" w:hAnsi="WRFGAA+ËÎÌå" w:cs="WRFGAA+ËÎÌå"/>
          <w:sz w:val="28"/>
        </w:rPr>
        <w:t>（二）修业年限：</w:t>
      </w:r>
      <w:r>
        <w:rPr>
          <w:rFonts w:ascii="仿宋" w:eastAsia="仿宋" w:hAnsi="仿宋" w:cs="华文仿宋"/>
          <w:sz w:val="24"/>
        </w:rPr>
        <w:t>三年</w:t>
      </w:r>
    </w:p>
    <w:p w:rsidR="00A9380A" w:rsidRDefault="00D82093">
      <w:pPr>
        <w:pStyle w:val="1"/>
        <w:spacing w:before="0" w:after="0" w:line="240" w:lineRule="auto"/>
        <w:rPr>
          <w:rFonts w:ascii="黑体" w:eastAsia="黑体" w:hAnsi="黑体" w:cs="CTTJFE+ºÚÌå"/>
          <w:sz w:val="30"/>
        </w:rPr>
      </w:pPr>
      <w:bookmarkStart w:id="6" w:name="_Toc135336700"/>
      <w:r>
        <w:rPr>
          <w:rFonts w:ascii="黑体" w:eastAsia="黑体" w:hAnsi="黑体" w:cs="CTTJFE+ºÚÌå"/>
          <w:sz w:val="30"/>
        </w:rPr>
        <w:t>四、职业面向</w:t>
      </w:r>
      <w:bookmarkEnd w:id="6"/>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276"/>
        <w:gridCol w:w="1275"/>
        <w:gridCol w:w="1560"/>
        <w:gridCol w:w="1559"/>
        <w:gridCol w:w="2268"/>
      </w:tblGrid>
      <w:tr w:rsidR="00A9380A">
        <w:trPr>
          <w:trHeight w:val="676"/>
        </w:trPr>
        <w:tc>
          <w:tcPr>
            <w:tcW w:w="1526" w:type="dxa"/>
            <w:vAlign w:val="center"/>
          </w:tcPr>
          <w:bookmarkEnd w:id="1"/>
          <w:bookmarkEnd w:id="2"/>
          <w:p w:rsidR="00A9380A" w:rsidRDefault="00D82093">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所属专业大类</w:t>
            </w:r>
          </w:p>
          <w:p w:rsidR="00A9380A" w:rsidRDefault="00D82093">
            <w:pPr>
              <w:adjustRightInd w:val="0"/>
              <w:snapToGrid w:val="0"/>
              <w:ind w:left="158"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276" w:type="dxa"/>
            <w:vAlign w:val="center"/>
          </w:tcPr>
          <w:p w:rsidR="00A9380A" w:rsidRDefault="00D82093">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所属专业类</w:t>
            </w:r>
          </w:p>
          <w:p w:rsidR="00A9380A" w:rsidRDefault="00D82093">
            <w:pPr>
              <w:adjustRightInd w:val="0"/>
              <w:snapToGrid w:val="0"/>
              <w:ind w:left="79"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275" w:type="dxa"/>
            <w:vAlign w:val="center"/>
          </w:tcPr>
          <w:p w:rsidR="00A9380A" w:rsidRDefault="00D82093">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对应行业</w:t>
            </w:r>
          </w:p>
          <w:p w:rsidR="00A9380A" w:rsidRDefault="00D82093">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560" w:type="dxa"/>
            <w:vAlign w:val="center"/>
          </w:tcPr>
          <w:p w:rsidR="00A9380A" w:rsidRDefault="00D82093">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主要职业类别</w:t>
            </w:r>
          </w:p>
          <w:p w:rsidR="00A9380A" w:rsidRDefault="00D82093">
            <w:pPr>
              <w:adjustRightInd w:val="0"/>
              <w:snapToGrid w:val="0"/>
              <w:ind w:left="158"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559" w:type="dxa"/>
            <w:vAlign w:val="center"/>
          </w:tcPr>
          <w:p w:rsidR="00A9380A" w:rsidRDefault="00D82093">
            <w:pPr>
              <w:adjustRightInd w:val="0"/>
              <w:snapToGrid w:val="0"/>
              <w:ind w:left="79" w:firstLineChars="50" w:firstLine="90"/>
              <w:jc w:val="center"/>
              <w:rPr>
                <w:rFonts w:ascii="仿宋" w:eastAsia="仿宋" w:hAnsi="仿宋" w:cs="华文仿宋"/>
                <w:b/>
                <w:sz w:val="18"/>
                <w:szCs w:val="18"/>
              </w:rPr>
            </w:pPr>
            <w:r>
              <w:rPr>
                <w:rFonts w:ascii="仿宋" w:eastAsia="仿宋" w:hAnsi="仿宋" w:cs="华文仿宋"/>
                <w:b/>
                <w:sz w:val="18"/>
                <w:szCs w:val="18"/>
              </w:rPr>
              <w:t>主要岗位类别</w:t>
            </w:r>
          </w:p>
          <w:p w:rsidR="00A9380A" w:rsidRDefault="00D82093">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（或技术领域）</w:t>
            </w:r>
          </w:p>
        </w:tc>
        <w:tc>
          <w:tcPr>
            <w:tcW w:w="2268" w:type="dxa"/>
            <w:vAlign w:val="center"/>
          </w:tcPr>
          <w:p w:rsidR="00A9380A" w:rsidRDefault="00D82093">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职业资格证书或技能等级证书</w:t>
            </w:r>
          </w:p>
        </w:tc>
      </w:tr>
      <w:tr w:rsidR="00A9380A">
        <w:trPr>
          <w:trHeight w:val="1000"/>
        </w:trPr>
        <w:tc>
          <w:tcPr>
            <w:tcW w:w="1526"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财经商贸大类</w:t>
            </w:r>
          </w:p>
          <w:p w:rsidR="00A9380A" w:rsidRDefault="00D82093">
            <w:pPr>
              <w:adjustRightInd w:val="0"/>
              <w:snapToGrid w:val="0"/>
              <w:jc w:val="center"/>
              <w:rPr>
                <w:rFonts w:ascii="仿宋" w:eastAsia="仿宋" w:hAnsi="仿宋" w:cs="华文仿宋"/>
                <w:sz w:val="18"/>
                <w:szCs w:val="18"/>
              </w:rPr>
            </w:pPr>
            <w:r>
              <w:rPr>
                <w:rFonts w:ascii="仿宋" w:eastAsia="仿宋" w:hAnsi="仿宋" w:cs="仿宋" w:hint="eastAsia"/>
                <w:sz w:val="18"/>
                <w:szCs w:val="18"/>
              </w:rPr>
              <w:t>（53）</w:t>
            </w:r>
          </w:p>
        </w:tc>
        <w:tc>
          <w:tcPr>
            <w:tcW w:w="1276"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财务会计类</w:t>
            </w:r>
          </w:p>
          <w:p w:rsidR="00A9380A" w:rsidRDefault="00D82093">
            <w:pPr>
              <w:adjustRightInd w:val="0"/>
              <w:snapToGrid w:val="0"/>
              <w:jc w:val="center"/>
              <w:rPr>
                <w:rFonts w:ascii="仿宋" w:eastAsia="仿宋" w:hAnsi="仿宋" w:cs="华文仿宋"/>
                <w:sz w:val="18"/>
                <w:szCs w:val="18"/>
              </w:rPr>
            </w:pPr>
            <w:r>
              <w:rPr>
                <w:rFonts w:ascii="仿宋" w:eastAsia="仿宋" w:hAnsi="仿宋" w:cs="仿宋" w:hint="eastAsia"/>
                <w:sz w:val="18"/>
                <w:szCs w:val="18"/>
              </w:rPr>
              <w:t>（5303）</w:t>
            </w:r>
          </w:p>
        </w:tc>
        <w:tc>
          <w:tcPr>
            <w:tcW w:w="1275" w:type="dxa"/>
          </w:tcPr>
          <w:p w:rsidR="00A9380A" w:rsidRDefault="00D82093">
            <w:pPr>
              <w:adjustRightInd w:val="0"/>
              <w:snapToGrid w:val="0"/>
              <w:jc w:val="left"/>
              <w:rPr>
                <w:rFonts w:ascii="仿宋" w:eastAsia="仿宋" w:hAnsi="仿宋" w:cs="宋体"/>
                <w:sz w:val="18"/>
                <w:szCs w:val="18"/>
                <w:shd w:val="clear" w:color="auto" w:fill="FFFFFF"/>
              </w:rPr>
            </w:pPr>
            <w:r>
              <w:rPr>
                <w:rFonts w:ascii="仿宋" w:eastAsia="仿宋" w:hAnsi="仿宋" w:cs="宋体" w:hint="eastAsia"/>
                <w:sz w:val="18"/>
                <w:szCs w:val="18"/>
                <w:shd w:val="clear" w:color="auto" w:fill="FFFFFF"/>
              </w:rPr>
              <w:t>会计、审计及税务服务（7241）</w:t>
            </w:r>
          </w:p>
          <w:p w:rsidR="00A9380A" w:rsidRDefault="00D82093">
            <w:pPr>
              <w:adjustRightInd w:val="0"/>
              <w:snapToGrid w:val="0"/>
              <w:jc w:val="left"/>
              <w:rPr>
                <w:rFonts w:ascii="仿宋" w:eastAsia="仿宋" w:hAnsi="仿宋" w:cs="宋体"/>
                <w:sz w:val="18"/>
                <w:szCs w:val="18"/>
                <w:shd w:val="clear" w:color="auto" w:fill="FFFFFF"/>
              </w:rPr>
            </w:pPr>
            <w:r>
              <w:rPr>
                <w:rFonts w:ascii="仿宋" w:eastAsia="仿宋" w:hAnsi="仿宋" w:cs="宋体" w:hint="eastAsia"/>
                <w:sz w:val="18"/>
                <w:szCs w:val="18"/>
                <w:shd w:val="clear" w:color="auto" w:fill="FFFFFF"/>
              </w:rPr>
              <w:t>互联网数据服务（6450）</w:t>
            </w:r>
          </w:p>
        </w:tc>
        <w:tc>
          <w:tcPr>
            <w:tcW w:w="1560" w:type="dxa"/>
          </w:tcPr>
          <w:p w:rsidR="00A9380A" w:rsidRDefault="00D82093">
            <w:pPr>
              <w:adjustRightInd w:val="0"/>
              <w:snapToGrid w:val="0"/>
              <w:jc w:val="left"/>
              <w:rPr>
                <w:rFonts w:ascii="仿宋" w:eastAsia="仿宋" w:hAnsi="仿宋" w:cs="宋体"/>
                <w:sz w:val="18"/>
                <w:szCs w:val="18"/>
                <w:shd w:val="clear" w:color="auto" w:fill="FFFFFF"/>
              </w:rPr>
            </w:pPr>
            <w:r>
              <w:rPr>
                <w:rFonts w:ascii="仿宋" w:eastAsia="仿宋" w:hAnsi="仿宋" w:cs="宋体" w:hint="eastAsia"/>
                <w:sz w:val="18"/>
                <w:szCs w:val="18"/>
                <w:shd w:val="clear" w:color="auto" w:fill="FFFFFF"/>
              </w:rPr>
              <w:t>会计专业人员（2-06-03-00）；审计专业人员（2-06-04-00）；</w:t>
            </w:r>
          </w:p>
        </w:tc>
        <w:tc>
          <w:tcPr>
            <w:tcW w:w="1559" w:type="dxa"/>
          </w:tcPr>
          <w:p w:rsidR="00A9380A" w:rsidRDefault="00D82093">
            <w:pPr>
              <w:adjustRightInd w:val="0"/>
              <w:snapToGrid w:val="0"/>
              <w:rPr>
                <w:rFonts w:ascii="仿宋" w:eastAsia="仿宋" w:hAnsi="仿宋" w:cs="仿宋"/>
                <w:bCs/>
                <w:sz w:val="18"/>
                <w:szCs w:val="18"/>
              </w:rPr>
            </w:pPr>
            <w:r>
              <w:rPr>
                <w:rFonts w:ascii="仿宋" w:eastAsia="仿宋" w:hAnsi="仿宋" w:cs="仿宋" w:hint="eastAsia"/>
                <w:bCs/>
                <w:sz w:val="18"/>
                <w:szCs w:val="18"/>
              </w:rPr>
              <w:t>1.出纳、助理会计、助理审计</w:t>
            </w:r>
          </w:p>
          <w:p w:rsidR="00A9380A" w:rsidRDefault="00D82093">
            <w:pPr>
              <w:adjustRightInd w:val="0"/>
              <w:snapToGrid w:val="0"/>
              <w:rPr>
                <w:rFonts w:ascii="仿宋" w:eastAsia="仿宋" w:hAnsi="仿宋" w:cs="仿宋"/>
                <w:bCs/>
                <w:sz w:val="18"/>
                <w:szCs w:val="18"/>
              </w:rPr>
            </w:pPr>
            <w:r>
              <w:rPr>
                <w:rFonts w:ascii="仿宋" w:eastAsia="仿宋" w:hAnsi="仿宋" w:cs="仿宋" w:hint="eastAsia"/>
                <w:bCs/>
                <w:sz w:val="18"/>
                <w:szCs w:val="18"/>
              </w:rPr>
              <w:t>2.收银员、基金证券从业人员</w:t>
            </w:r>
          </w:p>
          <w:p w:rsidR="00A9380A" w:rsidRDefault="00D82093">
            <w:pPr>
              <w:adjustRightInd w:val="0"/>
              <w:snapToGrid w:val="0"/>
              <w:rPr>
                <w:rFonts w:ascii="仿宋" w:eastAsia="仿宋" w:hAnsi="仿宋" w:cs="仿宋"/>
                <w:sz w:val="18"/>
                <w:szCs w:val="18"/>
              </w:rPr>
            </w:pPr>
            <w:r>
              <w:rPr>
                <w:rFonts w:ascii="仿宋" w:eastAsia="仿宋" w:hAnsi="仿宋" w:cs="仿宋" w:hint="eastAsia"/>
                <w:bCs/>
                <w:sz w:val="18"/>
                <w:szCs w:val="18"/>
              </w:rPr>
              <w:t>3.记账员、办税员</w:t>
            </w:r>
          </w:p>
        </w:tc>
        <w:tc>
          <w:tcPr>
            <w:tcW w:w="2268" w:type="dxa"/>
            <w:vAlign w:val="center"/>
          </w:tcPr>
          <w:p w:rsidR="00A9380A" w:rsidRDefault="00D82093">
            <w:pPr>
              <w:adjustRightInd w:val="0"/>
              <w:snapToGrid w:val="0"/>
              <w:rPr>
                <w:rFonts w:ascii="仿宋" w:eastAsia="仿宋" w:hAnsi="仿宋" w:cs="仿宋"/>
                <w:sz w:val="18"/>
                <w:szCs w:val="18"/>
              </w:rPr>
            </w:pPr>
            <w:r>
              <w:rPr>
                <w:rFonts w:ascii="仿宋" w:eastAsia="仿宋" w:hAnsi="仿宋" w:cs="仿宋" w:hint="eastAsia"/>
                <w:sz w:val="18"/>
                <w:szCs w:val="18"/>
              </w:rPr>
              <w:t>1.助理会计师职业资格证</w:t>
            </w:r>
          </w:p>
          <w:p w:rsidR="00A9380A" w:rsidRDefault="00D82093">
            <w:pPr>
              <w:adjustRightInd w:val="0"/>
              <w:snapToGrid w:val="0"/>
              <w:rPr>
                <w:rFonts w:ascii="仿宋" w:eastAsia="仿宋" w:hAnsi="仿宋" w:cs="仿宋"/>
                <w:sz w:val="18"/>
                <w:szCs w:val="18"/>
              </w:rPr>
            </w:pPr>
            <w:r>
              <w:rPr>
                <w:rFonts w:ascii="仿宋" w:eastAsia="仿宋" w:hAnsi="仿宋" w:cs="仿宋" w:hint="eastAsia"/>
                <w:sz w:val="18"/>
                <w:szCs w:val="18"/>
              </w:rPr>
              <w:t>2.助理经济师职业资格证</w:t>
            </w:r>
          </w:p>
          <w:p w:rsidR="00A9380A" w:rsidRDefault="00D82093">
            <w:pPr>
              <w:adjustRightInd w:val="0"/>
              <w:snapToGrid w:val="0"/>
              <w:rPr>
                <w:rFonts w:ascii="仿宋" w:eastAsia="仿宋" w:hAnsi="仿宋" w:cs="仿宋"/>
                <w:sz w:val="18"/>
                <w:szCs w:val="18"/>
              </w:rPr>
            </w:pPr>
            <w:r>
              <w:rPr>
                <w:rFonts w:ascii="仿宋" w:eastAsia="仿宋" w:hAnsi="仿宋" w:cs="仿宋" w:hint="eastAsia"/>
                <w:sz w:val="18"/>
                <w:szCs w:val="18"/>
              </w:rPr>
              <w:t>3.全国涉外会计岗位专业证书</w:t>
            </w:r>
          </w:p>
          <w:p w:rsidR="00A9380A" w:rsidRDefault="00D82093">
            <w:pPr>
              <w:adjustRightInd w:val="0"/>
              <w:snapToGrid w:val="0"/>
              <w:rPr>
                <w:rFonts w:ascii="仿宋" w:eastAsia="仿宋" w:hAnsi="仿宋" w:cs="仿宋"/>
                <w:sz w:val="18"/>
                <w:szCs w:val="18"/>
              </w:rPr>
            </w:pPr>
            <w:r>
              <w:rPr>
                <w:rFonts w:ascii="仿宋" w:eastAsia="仿宋" w:hAnsi="仿宋" w:cs="仿宋" w:hint="eastAsia"/>
                <w:sz w:val="18"/>
                <w:szCs w:val="18"/>
              </w:rPr>
              <w:t>4.证券、基金从业资格证</w:t>
            </w:r>
          </w:p>
          <w:p w:rsidR="00A9380A" w:rsidRDefault="00D82093">
            <w:pPr>
              <w:adjustRightInd w:val="0"/>
              <w:snapToGrid w:val="0"/>
              <w:rPr>
                <w:rFonts w:ascii="仿宋" w:eastAsia="仿宋" w:hAnsi="仿宋" w:cs="仿宋"/>
                <w:sz w:val="18"/>
                <w:szCs w:val="18"/>
              </w:rPr>
            </w:pPr>
            <w:r>
              <w:rPr>
                <w:rFonts w:ascii="仿宋" w:eastAsia="仿宋" w:hAnsi="仿宋" w:cs="仿宋" w:hint="eastAsia"/>
                <w:sz w:val="18"/>
                <w:szCs w:val="18"/>
              </w:rPr>
              <w:t>5.1+X职业资格证书</w:t>
            </w:r>
          </w:p>
        </w:tc>
      </w:tr>
    </w:tbl>
    <w:p w:rsidR="00A9380A" w:rsidRDefault="00D82093">
      <w:pPr>
        <w:pStyle w:val="1"/>
        <w:spacing w:before="0" w:after="0" w:line="240" w:lineRule="auto"/>
        <w:rPr>
          <w:rFonts w:ascii="黑体" w:eastAsia="黑体" w:hAnsi="黑体" w:cs="CTTJFE+ºÚÌå"/>
          <w:sz w:val="30"/>
        </w:rPr>
      </w:pPr>
      <w:bookmarkStart w:id="7" w:name="_Toc37417020"/>
      <w:bookmarkStart w:id="8" w:name="_Toc135336701"/>
      <w:r>
        <w:rPr>
          <w:rFonts w:ascii="黑体" w:eastAsia="黑体" w:hAnsi="黑体" w:cs="CTTJFE+ºÚÌå" w:hint="eastAsia"/>
          <w:sz w:val="30"/>
        </w:rPr>
        <w:t>五、培养目标与培养规格</w:t>
      </w:r>
      <w:bookmarkEnd w:id="7"/>
      <w:bookmarkEnd w:id="8"/>
    </w:p>
    <w:p w:rsidR="00A9380A" w:rsidRDefault="00D82093">
      <w:pPr>
        <w:pStyle w:val="2"/>
        <w:spacing w:before="0" w:after="0" w:line="240" w:lineRule="auto"/>
        <w:rPr>
          <w:rFonts w:ascii="WRFGAA+ËÎÌå" w:hAnsi="WRFGAA+ËÎÌå" w:cs="WRFGAA+ËÎÌå"/>
          <w:sz w:val="28"/>
        </w:rPr>
      </w:pPr>
      <w:bookmarkStart w:id="9" w:name="_Toc37417021"/>
      <w:bookmarkStart w:id="10" w:name="_Toc135336702"/>
      <w:bookmarkStart w:id="11" w:name="_Toc9136"/>
      <w:r>
        <w:rPr>
          <w:rFonts w:ascii="WRFGAA+ËÎÌå" w:hAnsi="WRFGAA+ËÎÌå" w:cs="WRFGAA+ËÎÌå" w:hint="eastAsia"/>
          <w:sz w:val="28"/>
        </w:rPr>
        <w:t>（一）培养目标</w:t>
      </w:r>
      <w:bookmarkEnd w:id="9"/>
      <w:bookmarkEnd w:id="10"/>
      <w:bookmarkEnd w:id="11"/>
    </w:p>
    <w:p w:rsidR="00A9380A" w:rsidRDefault="00D82093">
      <w:pPr>
        <w:adjustRightInd w:val="0"/>
        <w:snapToGrid w:val="0"/>
        <w:ind w:firstLineChars="200" w:firstLine="480"/>
        <w:rPr>
          <w:rFonts w:eastAsia="仿宋_GB2312" w:cs="华文仿宋"/>
          <w:sz w:val="24"/>
        </w:rPr>
      </w:pPr>
      <w:bookmarkStart w:id="12" w:name="_Toc37417022"/>
      <w:bookmarkStart w:id="13" w:name="_Toc20618"/>
      <w:r>
        <w:rPr>
          <w:rFonts w:eastAsia="仿宋_GB2312" w:cs="华文仿宋" w:hint="eastAsia"/>
          <w:sz w:val="24"/>
        </w:rPr>
        <w:t>1</w:t>
      </w:r>
      <w:r>
        <w:rPr>
          <w:rFonts w:eastAsia="仿宋_GB2312" w:cs="华文仿宋" w:hint="eastAsia"/>
          <w:sz w:val="24"/>
        </w:rPr>
        <w:t>、人才培养目标指导思想</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高举社会主义伟大旗帜，以马列主义、毛泽东思想、邓小平理论、“三个代表”重要思想、科学发展观，习近平新时代中国特色社会主义思想为指导，坚持社会主义办学方向，以立德树人为宗旨，充分发挥课堂育人的主渠道和主阵地作用，将思想政治教育贯穿于教育教学全过程，培养德才兼备、全面发展的中国特色社会主义事业的接班人。</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、人才培养具体目标</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本专业主要培养理想信念坚定，</w:t>
      </w:r>
      <w:proofErr w:type="gramStart"/>
      <w:r>
        <w:rPr>
          <w:rFonts w:eastAsia="仿宋_GB2312" w:cs="华文仿宋"/>
          <w:sz w:val="24"/>
        </w:rPr>
        <w:t>德技并</w:t>
      </w:r>
      <w:proofErr w:type="gramEnd"/>
      <w:r>
        <w:rPr>
          <w:rFonts w:eastAsia="仿宋_GB2312" w:cs="华文仿宋"/>
          <w:sz w:val="24"/>
        </w:rPr>
        <w:t>修、全面发展，</w:t>
      </w:r>
      <w:r>
        <w:rPr>
          <w:rFonts w:eastAsia="仿宋_GB2312" w:cs="华文仿宋" w:hint="eastAsia"/>
          <w:sz w:val="24"/>
        </w:rPr>
        <w:t>具有一定的科学文化水平，良好的人文素养、职业道德和创新意识，精益求精的工匠精神，较强的就业能力和可持续发展的能力，</w:t>
      </w:r>
      <w:r>
        <w:rPr>
          <w:rFonts w:ascii="仿宋" w:eastAsia="仿宋" w:hAnsi="仿宋" w:cs="宋体" w:hint="eastAsia"/>
          <w:kern w:val="0"/>
          <w:sz w:val="24"/>
          <w:lang w:val="zh-CN"/>
        </w:rPr>
        <w:t>树立正确的劳动意识，形成正确的劳动观</w:t>
      </w:r>
      <w:r>
        <w:rPr>
          <w:rFonts w:eastAsia="仿宋_GB2312" w:cs="华文仿宋" w:hint="eastAsia"/>
          <w:sz w:val="24"/>
        </w:rPr>
        <w:t>；培养学生既具有扎实的财务会计专业知识，又熟悉对外贸易和财务大数据整理和分析知识，具备较强的英语能力，能熟练处理企业及其他经济管理部门财务与会计日常业务的高素质技术技能型人才。本专业以大数据与会计专业所需的职业资格、国际贸易职业资格等要求为知识与技能教学的主要内容，以会计相关各岗位模拟实训和专业综合实训为实践能力培养的主要形式，对接大数据与会计专业职业能力培养，在专业课程设置和教学内容上加大课证融合的深度，使学生毕业时既能取得毕业证，也能拥有会计助理会计师证以及相关</w:t>
      </w:r>
      <w:r>
        <w:rPr>
          <w:rFonts w:ascii="仿宋" w:eastAsia="仿宋" w:hAnsi="仿宋" w:cs="华文仿宋" w:hint="eastAsia"/>
          <w:sz w:val="24"/>
        </w:rPr>
        <w:t>1+X</w:t>
      </w:r>
      <w:r>
        <w:rPr>
          <w:rFonts w:eastAsia="仿宋_GB2312" w:cs="华文仿宋" w:hint="eastAsia"/>
          <w:sz w:val="24"/>
        </w:rPr>
        <w:t>职业技能等级证书。</w:t>
      </w:r>
    </w:p>
    <w:p w:rsidR="00A9380A" w:rsidRDefault="00D82093">
      <w:pPr>
        <w:pStyle w:val="2"/>
        <w:spacing w:before="0" w:after="0" w:line="240" w:lineRule="auto"/>
        <w:rPr>
          <w:rFonts w:ascii="WRFGAA+ËÎÌå" w:hAnsi="WRFGAA+ËÎÌå" w:cs="WRFGAA+ËÎÌå"/>
          <w:sz w:val="28"/>
        </w:rPr>
      </w:pPr>
      <w:bookmarkStart w:id="14" w:name="_Toc135336703"/>
      <w:r>
        <w:rPr>
          <w:rFonts w:ascii="WRFGAA+ËÎÌå" w:hAnsi="WRFGAA+ËÎÌå" w:cs="WRFGAA+ËÎÌå" w:hint="eastAsia"/>
          <w:sz w:val="28"/>
        </w:rPr>
        <w:lastRenderedPageBreak/>
        <w:t>（二）培养规格</w:t>
      </w:r>
      <w:bookmarkEnd w:id="12"/>
      <w:bookmarkEnd w:id="13"/>
      <w:bookmarkEnd w:id="14"/>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本专业毕业生应在素质、知识和能力等方面达到以下要求。</w:t>
      </w:r>
      <w:bookmarkStart w:id="15" w:name="page2"/>
      <w:bookmarkEnd w:id="15"/>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、素质</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w:t>
      </w:r>
      <w:r>
        <w:rPr>
          <w:rFonts w:eastAsia="仿宋_GB2312" w:cs="华文仿宋" w:hint="eastAsia"/>
          <w:sz w:val="24"/>
        </w:rPr>
        <w:t>）</w:t>
      </w:r>
      <w:r>
        <w:rPr>
          <w:rFonts w:ascii="仿宋" w:eastAsia="仿宋" w:hAnsi="仿宋" w:cs="华文仿宋"/>
          <w:sz w:val="24"/>
        </w:rPr>
        <w:t>具有正确的世界观、人生观、价值观</w:t>
      </w:r>
      <w:r>
        <w:rPr>
          <w:rFonts w:ascii="仿宋" w:eastAsia="仿宋" w:hAnsi="仿宋" w:cs="华文仿宋" w:hint="eastAsia"/>
          <w:sz w:val="24"/>
        </w:rPr>
        <w:t>；</w:t>
      </w:r>
      <w:r>
        <w:rPr>
          <w:rFonts w:eastAsia="仿宋_GB2312" w:cs="华文仿宋" w:hint="eastAsia"/>
          <w:sz w:val="24"/>
        </w:rPr>
        <w:t>坚定拥护中国共产党领导和我国社会主义制度，在习近平新时代中国特色社会主义思想指引下，</w:t>
      </w:r>
      <w:proofErr w:type="gramStart"/>
      <w:r>
        <w:rPr>
          <w:rFonts w:eastAsia="仿宋_GB2312" w:cs="华文仿宋" w:hint="eastAsia"/>
          <w:sz w:val="24"/>
        </w:rPr>
        <w:t>践行</w:t>
      </w:r>
      <w:proofErr w:type="gramEnd"/>
      <w:r>
        <w:rPr>
          <w:rFonts w:eastAsia="仿宋_GB2312" w:cs="华文仿宋" w:hint="eastAsia"/>
          <w:sz w:val="24"/>
        </w:rPr>
        <w:t>社会主义核心价值观，具有深厚的爱国情感</w:t>
      </w:r>
      <w:r>
        <w:rPr>
          <w:rFonts w:ascii="仿宋" w:eastAsia="仿宋" w:hAnsi="仿宋" w:cs="华文仿宋"/>
          <w:sz w:val="24"/>
        </w:rPr>
        <w:t>、国家认同感</w:t>
      </w:r>
      <w:r>
        <w:rPr>
          <w:rFonts w:eastAsia="仿宋_GB2312" w:cs="华文仿宋" w:hint="eastAsia"/>
          <w:sz w:val="24"/>
        </w:rPr>
        <w:t>、中华民族自豪感；</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2</w:t>
      </w:r>
      <w:r>
        <w:rPr>
          <w:rFonts w:eastAsia="仿宋_GB2312" w:cs="华文仿宋" w:hint="eastAsia"/>
          <w:sz w:val="24"/>
        </w:rPr>
        <w:t>）</w:t>
      </w:r>
      <w:r>
        <w:rPr>
          <w:rFonts w:ascii="仿宋" w:eastAsia="仿宋" w:hAnsi="仿宋" w:cs="华文仿宋"/>
          <w:sz w:val="24"/>
        </w:rPr>
        <w:t>崇尚宪法、遵守法律、遵规守纪；具有社会责任感和参与意识</w:t>
      </w:r>
      <w:r>
        <w:rPr>
          <w:rFonts w:ascii="仿宋" w:eastAsia="仿宋" w:hAnsi="仿宋" w:cs="华文仿宋" w:hint="eastAsia"/>
          <w:sz w:val="24"/>
        </w:rPr>
        <w:t>；</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3</w:t>
      </w:r>
      <w:r>
        <w:rPr>
          <w:rFonts w:eastAsia="仿宋_GB2312" w:cs="华文仿宋" w:hint="eastAsia"/>
          <w:sz w:val="24"/>
        </w:rPr>
        <w:t>）</w:t>
      </w:r>
      <w:r>
        <w:rPr>
          <w:rFonts w:ascii="仿宋" w:eastAsia="仿宋" w:hAnsi="仿宋" w:cs="华文仿宋"/>
          <w:sz w:val="24"/>
        </w:rPr>
        <w:t>具有良好的职业道德和职业素养</w:t>
      </w:r>
      <w:r>
        <w:rPr>
          <w:rFonts w:ascii="仿宋" w:eastAsia="仿宋" w:hAnsi="仿宋" w:cs="华文仿宋" w:hint="eastAsia"/>
          <w:sz w:val="24"/>
        </w:rPr>
        <w:t>；</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4</w:t>
      </w:r>
      <w:r>
        <w:rPr>
          <w:rFonts w:eastAsia="仿宋_GB2312" w:cs="华文仿宋" w:hint="eastAsia"/>
          <w:sz w:val="24"/>
        </w:rPr>
        <w:t>）</w:t>
      </w:r>
      <w:r>
        <w:rPr>
          <w:rFonts w:ascii="仿宋" w:eastAsia="仿宋" w:hAnsi="仿宋" w:cs="华文仿宋"/>
          <w:sz w:val="24"/>
        </w:rPr>
        <w:t>崇德向善、诚实守信、爱岗敬业，具有精益求精的工匠精神；尊重劳动、热爱劳动，具有较强的实践能力；</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5</w:t>
      </w:r>
      <w:r>
        <w:rPr>
          <w:rFonts w:eastAsia="仿宋_GB2312" w:cs="华文仿宋" w:hint="eastAsia"/>
          <w:sz w:val="24"/>
        </w:rPr>
        <w:t>）崇尚宪法、遵法守纪、崇德向善、诚实守信、尊重生命、热爱劳动，履行道德准则和行为规范，具有社会责任感和社会参与意识；</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6</w:t>
      </w:r>
      <w:r>
        <w:rPr>
          <w:rFonts w:eastAsia="仿宋_GB2312" w:cs="华文仿宋" w:hint="eastAsia"/>
          <w:sz w:val="24"/>
        </w:rPr>
        <w:t>）</w:t>
      </w:r>
      <w:r>
        <w:rPr>
          <w:rFonts w:ascii="仿宋" w:eastAsia="仿宋" w:hAnsi="仿宋" w:cs="华文仿宋"/>
          <w:sz w:val="24"/>
        </w:rPr>
        <w:t>具有质量意识、绿色环保意识、安全意识、信息素养、创新精神；</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7</w:t>
      </w:r>
      <w:r>
        <w:rPr>
          <w:rFonts w:eastAsia="仿宋_GB2312" w:cs="华文仿宋" w:hint="eastAsia"/>
          <w:sz w:val="24"/>
        </w:rPr>
        <w:t>）</w:t>
      </w:r>
      <w:r>
        <w:rPr>
          <w:rFonts w:ascii="仿宋" w:eastAsia="仿宋" w:hAnsi="仿宋" w:cs="华文仿宋"/>
          <w:sz w:val="24"/>
        </w:rPr>
        <w:t>具有较强的集体意识和团队合作精神，能够进行有效的人际沟通和协作，与社会、自然和谐共处；</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8</w:t>
      </w:r>
      <w:r>
        <w:rPr>
          <w:rFonts w:eastAsia="仿宋_GB2312" w:cs="华文仿宋" w:hint="eastAsia"/>
          <w:sz w:val="24"/>
        </w:rPr>
        <w:t>）</w:t>
      </w:r>
      <w:r>
        <w:rPr>
          <w:rFonts w:ascii="仿宋" w:eastAsia="仿宋" w:hAnsi="仿宋" w:cs="华文仿宋"/>
          <w:sz w:val="24"/>
        </w:rPr>
        <w:t>具有职业生涯规划意识</w:t>
      </w:r>
      <w:r>
        <w:rPr>
          <w:rFonts w:ascii="仿宋" w:eastAsia="仿宋" w:hAnsi="仿宋" w:cs="华文仿宋" w:hint="eastAsia"/>
          <w:sz w:val="24"/>
        </w:rPr>
        <w:t>；</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9</w:t>
      </w:r>
      <w:r>
        <w:rPr>
          <w:rFonts w:eastAsia="仿宋_GB2312" w:cs="华文仿宋" w:hint="eastAsia"/>
          <w:sz w:val="24"/>
        </w:rPr>
        <w:t>）</w:t>
      </w:r>
      <w:r>
        <w:rPr>
          <w:rFonts w:ascii="仿宋" w:eastAsia="仿宋" w:hAnsi="仿宋" w:cs="华文仿宋"/>
          <w:sz w:val="24"/>
        </w:rPr>
        <w:t>具有良好的身心素质和人文素养</w:t>
      </w:r>
      <w:r>
        <w:rPr>
          <w:rFonts w:ascii="仿宋" w:eastAsia="仿宋" w:hAnsi="仿宋" w:cs="华文仿宋" w:hint="eastAsia"/>
          <w:sz w:val="24"/>
        </w:rPr>
        <w:t>；</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10</w:t>
      </w:r>
      <w:r>
        <w:rPr>
          <w:rFonts w:eastAsia="仿宋_GB2312" w:cs="华文仿宋" w:hint="eastAsia"/>
          <w:sz w:val="24"/>
        </w:rPr>
        <w:t>）</w:t>
      </w:r>
      <w:r>
        <w:rPr>
          <w:rFonts w:ascii="仿宋" w:eastAsia="仿宋" w:hAnsi="仿宋" w:cs="华文仿宋"/>
          <w:sz w:val="24"/>
        </w:rPr>
        <w:t>具有健康的体魄和心理、健全的人格，能够掌握基本运动知识和一两项运动技能；具有感受美、表现美、鉴赏美、创造美的能力，具有一定的审美和人文素养，能够形成一两项艺术特长或爱好；</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11</w:t>
      </w:r>
      <w:r>
        <w:rPr>
          <w:rFonts w:eastAsia="仿宋_GB2312" w:cs="华文仿宋" w:hint="eastAsia"/>
          <w:sz w:val="24"/>
        </w:rPr>
        <w:t>）</w:t>
      </w:r>
      <w:r>
        <w:rPr>
          <w:rFonts w:ascii="仿宋" w:eastAsia="仿宋" w:hAnsi="仿宋" w:cs="宋体" w:hint="eastAsia"/>
          <w:kern w:val="0"/>
          <w:sz w:val="24"/>
          <w:lang w:val="zh-CN"/>
        </w:rPr>
        <w:t>树立正确的劳动意识，形成正确的劳动观；真正树立起尊重劳动、尊重知识、尊重人才、尊重创造的意识。</w:t>
      </w:r>
    </w:p>
    <w:p w:rsidR="00A9380A" w:rsidRDefault="00D82093">
      <w:pPr>
        <w:adjustRightInd w:val="0"/>
        <w:snapToGrid w:val="0"/>
        <w:ind w:firstLineChars="200" w:firstLine="480"/>
        <w:rPr>
          <w:rFonts w:ascii="仿宋" w:eastAsia="仿宋" w:hAnsi="仿宋" w:cs="华文仿宋"/>
          <w:sz w:val="24"/>
        </w:rPr>
      </w:pPr>
      <w:r>
        <w:rPr>
          <w:rFonts w:eastAsia="仿宋_GB2312" w:cs="华文仿宋" w:hint="eastAsia"/>
          <w:sz w:val="24"/>
        </w:rPr>
        <w:t>（</w:t>
      </w:r>
      <w:r>
        <w:rPr>
          <w:rFonts w:eastAsia="仿宋_GB2312" w:cs="华文仿宋" w:hint="eastAsia"/>
          <w:sz w:val="24"/>
        </w:rPr>
        <w:t>12</w:t>
      </w:r>
      <w:r>
        <w:rPr>
          <w:rFonts w:eastAsia="仿宋_GB2312" w:cs="华文仿宋" w:hint="eastAsia"/>
          <w:sz w:val="24"/>
        </w:rPr>
        <w:t>）</w:t>
      </w:r>
      <w:r>
        <w:rPr>
          <w:rFonts w:ascii="仿宋" w:eastAsia="仿宋" w:hAnsi="仿宋" w:cs="华文仿宋"/>
          <w:sz w:val="24"/>
        </w:rPr>
        <w:t>掌握一定的学习方法，具有良好的生活习惯、行为习惯和自我管理能力。</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w:t>
      </w:r>
      <w:r>
        <w:rPr>
          <w:rFonts w:eastAsia="仿宋_GB2312" w:cs="华文仿宋" w:hint="eastAsia"/>
          <w:sz w:val="24"/>
        </w:rPr>
        <w:t>）掌握必备的思想政治理论、科学文化基础知识和中华优秀传统文化知识；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2</w:t>
      </w:r>
      <w:r>
        <w:rPr>
          <w:rFonts w:eastAsia="仿宋_GB2312" w:cs="华文仿宋" w:hint="eastAsia"/>
          <w:sz w:val="24"/>
        </w:rPr>
        <w:t>）熟悉与本专业相关的法律法规以及支付与安全等相关知识；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3</w:t>
      </w:r>
      <w:r>
        <w:rPr>
          <w:rFonts w:eastAsia="仿宋_GB2312" w:cs="华文仿宋" w:hint="eastAsia"/>
          <w:sz w:val="24"/>
        </w:rPr>
        <w:t>）掌握计算机应用、大数据基础知识；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4</w:t>
      </w:r>
      <w:r>
        <w:rPr>
          <w:rFonts w:eastAsia="仿宋_GB2312" w:cs="华文仿宋" w:hint="eastAsia"/>
          <w:sz w:val="24"/>
        </w:rPr>
        <w:t>）掌握经济、财政、税务、金融、贸易、会计英语等基础知识；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5</w:t>
      </w:r>
      <w:r>
        <w:rPr>
          <w:rFonts w:eastAsia="仿宋_GB2312" w:cs="华文仿宋" w:hint="eastAsia"/>
          <w:sz w:val="24"/>
        </w:rPr>
        <w:t>）掌握企业财务会计、企业成本核算与管理、会计信息系统应用、</w:t>
      </w:r>
      <w:r>
        <w:rPr>
          <w:rFonts w:ascii="仿宋" w:eastAsia="仿宋" w:hAnsi="仿宋" w:cs="华文仿宋" w:hint="eastAsia"/>
          <w:sz w:val="24"/>
        </w:rPr>
        <w:t>EXCEL</w:t>
      </w:r>
      <w:r>
        <w:rPr>
          <w:rFonts w:eastAsia="仿宋_GB2312" w:cs="华文仿宋" w:hint="eastAsia"/>
          <w:sz w:val="24"/>
        </w:rPr>
        <w:t>在会计中的应用、企业财务管理、企业财务分析、管理会计、出纳岗位实务的基本知识；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6</w:t>
      </w:r>
      <w:r>
        <w:rPr>
          <w:rFonts w:eastAsia="仿宋_GB2312" w:cs="华文仿宋" w:hint="eastAsia"/>
          <w:sz w:val="24"/>
        </w:rPr>
        <w:t>）掌握企业会计制度设计的相关知识；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7</w:t>
      </w:r>
      <w:r>
        <w:rPr>
          <w:rFonts w:eastAsia="仿宋_GB2312" w:cs="华文仿宋" w:hint="eastAsia"/>
          <w:sz w:val="24"/>
        </w:rPr>
        <w:t>）熟悉会计实务的程序、方法和基本帐</w:t>
      </w:r>
      <w:proofErr w:type="gramStart"/>
      <w:r>
        <w:rPr>
          <w:rFonts w:eastAsia="仿宋_GB2312" w:cs="华文仿宋" w:hint="eastAsia"/>
          <w:sz w:val="24"/>
        </w:rPr>
        <w:t>务</w:t>
      </w:r>
      <w:proofErr w:type="gramEnd"/>
      <w:r>
        <w:rPr>
          <w:rFonts w:eastAsia="仿宋_GB2312" w:cs="华文仿宋" w:hint="eastAsia"/>
          <w:sz w:val="24"/>
        </w:rPr>
        <w:t>处理技术知识；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8</w:t>
      </w:r>
      <w:r>
        <w:rPr>
          <w:rFonts w:eastAsia="仿宋_GB2312" w:cs="华文仿宋" w:hint="eastAsia"/>
          <w:sz w:val="24"/>
        </w:rPr>
        <w:t>）掌握社会审计、内部审计的相关知识；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9</w:t>
      </w:r>
      <w:r>
        <w:rPr>
          <w:rFonts w:eastAsia="仿宋_GB2312" w:cs="华文仿宋" w:hint="eastAsia"/>
          <w:sz w:val="24"/>
        </w:rPr>
        <w:t>）有比较广博的中外历史、地理、政治、国际礼仪以及涉外业务等方面的知识。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、能力</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w:t>
      </w:r>
      <w:r>
        <w:rPr>
          <w:rFonts w:eastAsia="仿宋_GB2312" w:cs="华文仿宋" w:hint="eastAsia"/>
          <w:sz w:val="24"/>
        </w:rPr>
        <w:t>）具有探究学习、终身学习、分析问题和解决问题的能力；</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2</w:t>
      </w:r>
      <w:r>
        <w:rPr>
          <w:rFonts w:eastAsia="仿宋_GB2312" w:cs="华文仿宋" w:hint="eastAsia"/>
          <w:sz w:val="24"/>
        </w:rPr>
        <w:t>）具有良好的语言、文字表达能力和沟通能力；</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3</w:t>
      </w:r>
      <w:r>
        <w:rPr>
          <w:rFonts w:eastAsia="仿宋_GB2312" w:cs="华文仿宋" w:hint="eastAsia"/>
          <w:sz w:val="24"/>
        </w:rPr>
        <w:t>）具有文字、表格、图像的计算机处理能力，本专业必需的数据处理和信息技术应用能力；</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4</w:t>
      </w:r>
      <w:r>
        <w:rPr>
          <w:rFonts w:eastAsia="仿宋_GB2312" w:cs="华文仿宋" w:hint="eastAsia"/>
          <w:sz w:val="24"/>
        </w:rPr>
        <w:t>）具备出纳岗位工作能力，能够选择合理的结算方式，完成资金收付结算；</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5</w:t>
      </w:r>
      <w:r>
        <w:rPr>
          <w:rFonts w:eastAsia="仿宋_GB2312" w:cs="华文仿宋" w:hint="eastAsia"/>
          <w:sz w:val="24"/>
        </w:rPr>
        <w:t>）具备会计核算能力，能够准确进行会计要素的确认、计量和报告，熟练进行会计凭证审核与编制、账簿登记以及报表编制；</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6</w:t>
      </w:r>
      <w:r>
        <w:rPr>
          <w:rFonts w:eastAsia="仿宋_GB2312" w:cs="华文仿宋" w:hint="eastAsia"/>
          <w:sz w:val="24"/>
        </w:rPr>
        <w:t>）具备利用会计大数据进行成本核算与管理能力，能够合理选择产品成本计算</w:t>
      </w:r>
      <w:r>
        <w:rPr>
          <w:rFonts w:eastAsia="仿宋_GB2312" w:cs="华文仿宋" w:hint="eastAsia"/>
          <w:sz w:val="24"/>
        </w:rPr>
        <w:lastRenderedPageBreak/>
        <w:t>的方法，正确计算产品成本，科学进行成本分析与管理；</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7</w:t>
      </w:r>
      <w:r>
        <w:rPr>
          <w:rFonts w:eastAsia="仿宋_GB2312" w:cs="华文仿宋" w:hint="eastAsia"/>
          <w:sz w:val="24"/>
        </w:rPr>
        <w:t>）具备涉税事务处理能力，能够正确计算各种税费，并进行规范申报，能够进行基本的纳税筹划和纳税风险控制；</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8</w:t>
      </w:r>
      <w:r>
        <w:rPr>
          <w:rFonts w:eastAsia="仿宋_GB2312" w:cs="华文仿宋" w:hint="eastAsia"/>
          <w:sz w:val="24"/>
        </w:rPr>
        <w:t>）具备一定的大数据分析能力，能够进行财务、业务信息的处理、分类、分析、输出，提供企业决策所需的信息；</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9</w:t>
      </w:r>
      <w:r>
        <w:rPr>
          <w:rFonts w:eastAsia="仿宋_GB2312" w:cs="华文仿宋" w:hint="eastAsia"/>
          <w:sz w:val="24"/>
        </w:rPr>
        <w:t>）具备企业内部管理与控制的基本能力，能进行中小</w:t>
      </w:r>
      <w:proofErr w:type="gramStart"/>
      <w:r>
        <w:rPr>
          <w:rFonts w:eastAsia="仿宋_GB2312" w:cs="华文仿宋" w:hint="eastAsia"/>
          <w:sz w:val="24"/>
        </w:rPr>
        <w:t>微企业</w:t>
      </w:r>
      <w:proofErr w:type="gramEnd"/>
      <w:r>
        <w:rPr>
          <w:rFonts w:eastAsia="仿宋_GB2312" w:cs="华文仿宋" w:hint="eastAsia"/>
          <w:sz w:val="24"/>
        </w:rPr>
        <w:t>和非营利组织会计核算制度的设计，并能合理应用内部控制的基本原理和方法进行内部会计控制；</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10</w:t>
      </w:r>
      <w:r>
        <w:rPr>
          <w:rFonts w:eastAsia="仿宋_GB2312" w:cs="华文仿宋" w:hint="eastAsia"/>
          <w:sz w:val="24"/>
        </w:rPr>
        <w:t>）具备一定的审计工作能力，能够收集整理审计证据和有关审计信息，编制审计工作底稿，协助审计人员编制审计报告；</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11</w:t>
      </w:r>
      <w:r>
        <w:rPr>
          <w:rFonts w:eastAsia="仿宋_GB2312" w:cs="华文仿宋" w:hint="eastAsia"/>
          <w:sz w:val="24"/>
        </w:rPr>
        <w:t>）具备处理涉外企业各项业务和退税业务核算的基本能力、了解国际会计惯例和国际贸易规则；</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12</w:t>
      </w:r>
      <w:r>
        <w:rPr>
          <w:rFonts w:eastAsia="仿宋_GB2312" w:cs="华文仿宋" w:hint="eastAsia"/>
          <w:sz w:val="24"/>
        </w:rPr>
        <w:t>）具备一定的财务管理能力，能够运用大数据和财务管理的基本原理和方法进行中小</w:t>
      </w:r>
      <w:proofErr w:type="gramStart"/>
      <w:r>
        <w:rPr>
          <w:rFonts w:eastAsia="仿宋_GB2312" w:cs="华文仿宋" w:hint="eastAsia"/>
          <w:sz w:val="24"/>
        </w:rPr>
        <w:t>微企业</w:t>
      </w:r>
      <w:proofErr w:type="gramEnd"/>
      <w:r>
        <w:rPr>
          <w:rFonts w:eastAsia="仿宋_GB2312" w:cs="华文仿宋" w:hint="eastAsia"/>
          <w:sz w:val="24"/>
        </w:rPr>
        <w:t>筹资、投资及营运方案的分析，能够运用预算编制的基本方法编制企业收入、成本费用以及项目预算；</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13</w:t>
      </w:r>
      <w:r>
        <w:rPr>
          <w:rFonts w:eastAsia="仿宋_GB2312" w:cs="华文仿宋" w:hint="eastAsia"/>
          <w:sz w:val="24"/>
        </w:rPr>
        <w:t>）具备撰写财务会计报告、财务与成本分析报告的能力。</w:t>
      </w:r>
    </w:p>
    <w:p w:rsidR="00A9380A" w:rsidRDefault="00D82093">
      <w:pPr>
        <w:pStyle w:val="1"/>
        <w:spacing w:before="0" w:after="0" w:line="240" w:lineRule="auto"/>
        <w:rPr>
          <w:rFonts w:ascii="黑体" w:eastAsia="黑体" w:hAnsi="黑体" w:cs="CTTJFE+ºÚÌå"/>
          <w:sz w:val="30"/>
        </w:rPr>
      </w:pPr>
      <w:bookmarkStart w:id="16" w:name="_Toc135336704"/>
      <w:r>
        <w:rPr>
          <w:rFonts w:ascii="黑体" w:eastAsia="黑体" w:hAnsi="黑体" w:cs="CTTJFE+ºÚÌå" w:hint="eastAsia"/>
          <w:sz w:val="30"/>
        </w:rPr>
        <w:t>六、课程体系构建</w:t>
      </w:r>
      <w:bookmarkEnd w:id="16"/>
    </w:p>
    <w:p w:rsidR="00A9380A" w:rsidRDefault="00D82093">
      <w:pPr>
        <w:pStyle w:val="2"/>
        <w:spacing w:before="0" w:after="0" w:line="240" w:lineRule="auto"/>
        <w:rPr>
          <w:rFonts w:ascii="WRFGAA+ËÎÌå" w:hAnsi="WRFGAA+ËÎÌå" w:cs="WRFGAA+ËÎÌå"/>
          <w:sz w:val="28"/>
        </w:rPr>
      </w:pPr>
      <w:bookmarkStart w:id="17" w:name="_Toc135336705"/>
      <w:r>
        <w:rPr>
          <w:rFonts w:ascii="WRFGAA+ËÎÌå" w:hAnsi="WRFGAA+ËÎÌå" w:cs="WRFGAA+ËÎÌå" w:hint="eastAsia"/>
          <w:sz w:val="28"/>
        </w:rPr>
        <w:t>（一）思想政治教育教学体系</w:t>
      </w:r>
      <w:bookmarkEnd w:id="17"/>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1、主要目标</w:t>
      </w:r>
    </w:p>
    <w:p w:rsidR="00A9380A" w:rsidRDefault="00D82093">
      <w:pPr>
        <w:adjustRightInd w:val="0"/>
        <w:snapToGrid w:val="0"/>
        <w:ind w:firstLineChars="200" w:firstLine="480"/>
        <w:jc w:val="left"/>
        <w:rPr>
          <w:rFonts w:ascii="仿宋" w:eastAsia="仿宋" w:hAnsi="仿宋"/>
          <w:color w:val="000000" w:themeColor="text1"/>
          <w:sz w:val="24"/>
        </w:rPr>
      </w:pPr>
      <w:r>
        <w:rPr>
          <w:rFonts w:ascii="仿宋" w:eastAsia="仿宋" w:hAnsi="仿宋" w:cs="华文仿宋" w:hint="eastAsia"/>
          <w:sz w:val="24"/>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 w:eastAsia="仿宋" w:hAnsi="仿宋" w:cs="华文仿宋" w:hint="eastAsia"/>
          <w:sz w:val="24"/>
        </w:rPr>
        <w:t>践行</w:t>
      </w:r>
      <w:proofErr w:type="gramEnd"/>
      <w:r>
        <w:rPr>
          <w:rFonts w:ascii="仿宋" w:eastAsia="仿宋" w:hAnsi="仿宋" w:cs="华文仿宋" w:hint="eastAsia"/>
          <w:sz w:val="24"/>
        </w:rPr>
        <w:t>社会主义核心价值观，尊重和维护宪法法律权威，识大局、尊法治、修美德；矢志不渝听党话跟党走，争做社会主义合格建设者和可靠接班人。</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proofErr w:type="gramStart"/>
      <w:r>
        <w:rPr>
          <w:rFonts w:ascii="仿宋" w:eastAsia="仿宋" w:hAnsi="仿宋" w:cs="华文仿宋" w:hint="eastAsia"/>
          <w:sz w:val="24"/>
        </w:rPr>
        <w:t>课程思政课程</w:t>
      </w:r>
      <w:proofErr w:type="gramEnd"/>
      <w:r>
        <w:rPr>
          <w:rFonts w:ascii="仿宋" w:eastAsia="仿宋" w:hAnsi="仿宋" w:cs="华文仿宋" w:hint="eastAsia"/>
          <w:sz w:val="24"/>
        </w:rPr>
        <w:t>体系</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开设思想道德与法治、毛泽东思想和中国特色社会主义理论体系概论、习近平新时代中国特色社会主义思想概论、</w:t>
      </w:r>
      <w:proofErr w:type="gramStart"/>
      <w:r>
        <w:rPr>
          <w:rFonts w:ascii="仿宋" w:eastAsia="仿宋" w:hAnsi="仿宋" w:cs="华文仿宋" w:hint="eastAsia"/>
          <w:sz w:val="24"/>
        </w:rPr>
        <w:t>思政课实践</w:t>
      </w:r>
      <w:proofErr w:type="gramEnd"/>
      <w:r>
        <w:rPr>
          <w:rFonts w:ascii="仿宋" w:eastAsia="仿宋" w:hAnsi="仿宋" w:cs="华文仿宋" w:hint="eastAsia"/>
          <w:sz w:val="24"/>
        </w:rPr>
        <w:t>课、三年均开设形势与政策课程。围绕马克思主义经典著作，党史、新中国史、改革开放史、社会主义发展史，中华优秀传统文化、革命文化、社会主义先进文化，宪法法律等开设选择性必修课程，要求学生至少从“四史”中选修1门课程。</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综合素养课程：以培养大学生价值观为目标，将社会主义核心价值观和中华优秀传统文化融入综合素养课程教育教学，强化政治方向和思想引领，深入发掘综合素养课程的育人资源，着力实现全过程、全方位育人。</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（3）专业课程：以专业技能知识为载体加强大学生思想政治教育，打破原先</w:t>
      </w:r>
      <w:proofErr w:type="gramStart"/>
      <w:r>
        <w:rPr>
          <w:rFonts w:ascii="仿宋" w:eastAsia="仿宋" w:hAnsi="仿宋" w:cs="华文仿宋" w:hint="eastAsia"/>
          <w:sz w:val="24"/>
        </w:rPr>
        <w:t>思政教育</w:t>
      </w:r>
      <w:proofErr w:type="gramEnd"/>
      <w:r>
        <w:rPr>
          <w:rFonts w:ascii="仿宋" w:eastAsia="仿宋" w:hAnsi="仿宋" w:cs="华文仿宋" w:hint="eastAsia"/>
          <w:sz w:val="24"/>
        </w:rPr>
        <w:t>和专业教育“两张皮”的困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w:t>
      </w:r>
      <w:proofErr w:type="gramStart"/>
      <w:r>
        <w:rPr>
          <w:rFonts w:ascii="仿宋" w:eastAsia="仿宋" w:hAnsi="仿宋" w:cs="华文仿宋" w:hint="eastAsia"/>
          <w:sz w:val="24"/>
        </w:rPr>
        <w:t>思政课</w:t>
      </w:r>
      <w:proofErr w:type="gramEnd"/>
      <w:r>
        <w:rPr>
          <w:rFonts w:ascii="仿宋" w:eastAsia="仿宋" w:hAnsi="仿宋" w:cs="华文仿宋" w:hint="eastAsia"/>
          <w:sz w:val="24"/>
        </w:rPr>
        <w:t>建设形成协同效应。</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3、落实立德树人根本任务，完善三全育人格局</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思想政治教育融入学生学习生活的各个环节、渗透到教学、管理、服务的各个方面</w:t>
      </w:r>
      <w:r>
        <w:rPr>
          <w:rFonts w:ascii="仿宋" w:eastAsia="仿宋" w:hAnsi="仿宋" w:cs="华文仿宋" w:hint="eastAsia"/>
          <w:sz w:val="24"/>
        </w:rPr>
        <w:lastRenderedPageBreak/>
        <w:t>和各个层面。认真搞好新生入学教育、日常课堂教学、课外活动、志愿者服务、社会实践、专业实践、就业指导等各个环节。使学生在大学期间受教育、经锻炼、提素质、增才干。</w:t>
      </w:r>
    </w:p>
    <w:p w:rsidR="00A9380A" w:rsidRDefault="00D82093">
      <w:pPr>
        <w:pStyle w:val="2"/>
        <w:spacing w:before="0" w:after="0" w:line="240" w:lineRule="auto"/>
        <w:rPr>
          <w:rFonts w:ascii="WRFGAA+ËÎÌå" w:hAnsi="WRFGAA+ËÎÌå" w:cs="WRFGAA+ËÎÌå"/>
          <w:sz w:val="28"/>
        </w:rPr>
      </w:pPr>
      <w:bookmarkStart w:id="18" w:name="_Toc135336706"/>
      <w:r>
        <w:rPr>
          <w:rFonts w:ascii="WRFGAA+ËÎÌå" w:hAnsi="WRFGAA+ËÎÌå" w:cs="WRFGAA+ËÎÌå" w:hint="eastAsia"/>
          <w:sz w:val="28"/>
        </w:rPr>
        <w:t>（二）创新创业教育教学体系</w:t>
      </w:r>
      <w:bookmarkEnd w:id="18"/>
    </w:p>
    <w:p w:rsidR="00A9380A" w:rsidRDefault="00D82093">
      <w:pPr>
        <w:adjustRightInd w:val="0"/>
        <w:snapToGrid w:val="0"/>
        <w:ind w:firstLineChars="200" w:firstLine="480"/>
        <w:rPr>
          <w:rFonts w:eastAsia="仿宋_GB2312" w:cs="华文仿宋"/>
          <w:sz w:val="24"/>
        </w:rPr>
      </w:pPr>
      <w:r>
        <w:rPr>
          <w:rFonts w:ascii="仿宋" w:eastAsia="仿宋" w:hAnsi="仿宋" w:cs="华文仿宋" w:hint="eastAsia"/>
          <w:sz w:val="24"/>
        </w:rPr>
        <w:t>根据《国务院办公厅关于发展众创空间推进大众创新创业的指导意见》（国办发〔2015〕9号）和《国务院办公厅关于深化高等学校创新创业教育改革的实施意见》（国办发〔2015〕36号）精神，落实素质教育与创新创业教育的融合，</w:t>
      </w:r>
      <w:r>
        <w:rPr>
          <w:rFonts w:eastAsia="仿宋_GB2312" w:cs="华文仿宋" w:hint="eastAsia"/>
          <w:sz w:val="24"/>
        </w:rPr>
        <w:t>落实“立德树人”的根本任务，坚持创新引领创业，创业带动就业，以推动素质教育为主题，以提高人才培养质量为核心，以创新人才培养机制为重点；要把“双创”精神培育和“双创”素质教育融入人才培养全过程。</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、完善创新创业实践教学体系</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大数据与会计（涉外会计方向）专业人才“双创”教学与传统教学的差别在于教学过程</w:t>
      </w:r>
      <w:proofErr w:type="gramStart"/>
      <w:r>
        <w:rPr>
          <w:rFonts w:eastAsia="仿宋_GB2312" w:cs="华文仿宋" w:hint="eastAsia"/>
          <w:sz w:val="24"/>
        </w:rPr>
        <w:t>的业财融合</w:t>
      </w:r>
      <w:proofErr w:type="gramEnd"/>
      <w:r>
        <w:rPr>
          <w:rFonts w:eastAsia="仿宋_GB2312" w:cs="华文仿宋" w:hint="eastAsia"/>
          <w:sz w:val="24"/>
        </w:rPr>
        <w:t>性，把会计的专业知识有机地融入到具体经济业务中，</w:t>
      </w:r>
      <w:r>
        <w:rPr>
          <w:rFonts w:ascii="仿宋" w:eastAsia="仿宋" w:hAnsi="仿宋" w:cs="华文仿宋" w:hint="eastAsia"/>
          <w:sz w:val="24"/>
        </w:rPr>
        <w:t>将创新创业教育贯穿人才培养全过程，</w:t>
      </w:r>
      <w:r>
        <w:rPr>
          <w:rFonts w:eastAsia="仿宋_GB2312" w:cs="华文仿宋" w:hint="eastAsia"/>
          <w:sz w:val="24"/>
        </w:rPr>
        <w:t>在课程体系中设置业</w:t>
      </w:r>
      <w:proofErr w:type="gramStart"/>
      <w:r>
        <w:rPr>
          <w:rFonts w:eastAsia="仿宋_GB2312" w:cs="华文仿宋" w:hint="eastAsia"/>
          <w:sz w:val="24"/>
        </w:rPr>
        <w:t>财高度</w:t>
      </w:r>
      <w:proofErr w:type="gramEnd"/>
      <w:r>
        <w:rPr>
          <w:rFonts w:eastAsia="仿宋_GB2312" w:cs="华文仿宋" w:hint="eastAsia"/>
          <w:sz w:val="24"/>
        </w:rPr>
        <w:t>融合的教学环节，培养学生的创新创业意识，增强创新创业能力。</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、倡导个性化教学方式</w:t>
      </w:r>
    </w:p>
    <w:p w:rsidR="00A9380A" w:rsidRDefault="00D82093">
      <w:pPr>
        <w:adjustRightInd w:val="0"/>
        <w:snapToGrid w:val="0"/>
        <w:ind w:firstLineChars="200" w:firstLine="480"/>
        <w:jc w:val="left"/>
        <w:rPr>
          <w:rFonts w:eastAsia="仿宋_GB2312" w:cs="华文仿宋"/>
          <w:sz w:val="24"/>
        </w:rPr>
      </w:pPr>
      <w:r>
        <w:rPr>
          <w:rFonts w:eastAsia="仿宋_GB2312" w:cs="华文仿宋" w:hint="eastAsia"/>
          <w:sz w:val="24"/>
        </w:rPr>
        <w:t>专业课堂教学应把握好知识传授、技能培养和创新能力发展三者的关系。在教学内容上，可以根据教师的教学能力和学生的学习能力有针对性地选择教材，构建个性化的教学方式。将微课、</w:t>
      </w:r>
      <w:proofErr w:type="gramStart"/>
      <w:r>
        <w:rPr>
          <w:rFonts w:eastAsia="仿宋_GB2312" w:cs="华文仿宋" w:hint="eastAsia"/>
          <w:sz w:val="24"/>
        </w:rPr>
        <w:t>慕课引入</w:t>
      </w:r>
      <w:proofErr w:type="gramEnd"/>
      <w:r>
        <w:rPr>
          <w:rFonts w:eastAsia="仿宋_GB2312" w:cs="华文仿宋" w:hint="eastAsia"/>
          <w:sz w:val="24"/>
        </w:rPr>
        <w:t>日常教学，突破学科壁垒，并借助多媒体技术手段以音频、图片、视频形式充分调动学生的视听觉感官与兴趣动能，激发学生的创新创业意识。鼓励教师采用翻转课堂、混合教学等教学模式使学生能够在做中学，挖掘学生的创新创业潜能。</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、改革评价方式</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改革考试考核内容和方法，促进结果考核向过程考核、知识考核向能力考核、单一考核方式向多种考核方式的转变，注重考查学生运用知识分析、解决问题的能力，实现考核结果与学生能力相匹配；注重培养学生的批判性和创造性思维，把学术前沿发展、最新研究成果和创新实践经验融入课堂教学，激发学生创新创业灵感。</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4</w:t>
      </w:r>
      <w:r>
        <w:rPr>
          <w:rFonts w:eastAsia="仿宋_GB2312" w:cs="华文仿宋" w:hint="eastAsia"/>
          <w:sz w:val="24"/>
        </w:rPr>
        <w:t>、构建专业实践和实训平台</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w:t>
      </w:r>
      <w:r>
        <w:rPr>
          <w:rFonts w:eastAsia="仿宋_GB2312" w:cs="华文仿宋" w:hint="eastAsia"/>
          <w:sz w:val="24"/>
        </w:rPr>
        <w:t>）充分利用校内现有专业实训平台开展实践教学；</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2</w:t>
      </w:r>
      <w:r>
        <w:rPr>
          <w:rFonts w:eastAsia="仿宋_GB2312" w:cs="华文仿宋" w:hint="eastAsia"/>
          <w:sz w:val="24"/>
        </w:rPr>
        <w:t>）鼓励本专业师生进行跨学科、跨专业、跨院系合作，联合进行创新创业实践；</w:t>
      </w:r>
    </w:p>
    <w:p w:rsidR="00A9380A" w:rsidRDefault="00D82093">
      <w:pPr>
        <w:adjustRightInd w:val="0"/>
        <w:snapToGrid w:val="0"/>
        <w:ind w:firstLineChars="200" w:firstLine="480"/>
        <w:jc w:val="left"/>
        <w:rPr>
          <w:rFonts w:ascii="仿宋" w:eastAsia="仿宋" w:hAnsi="仿宋" w:cs="华文仿宋"/>
          <w:sz w:val="24"/>
        </w:rPr>
      </w:pPr>
      <w:r>
        <w:rPr>
          <w:rFonts w:eastAsia="仿宋_GB2312" w:cs="华文仿宋" w:hint="eastAsia"/>
          <w:sz w:val="24"/>
        </w:rPr>
        <w:t>（</w:t>
      </w:r>
      <w:r>
        <w:rPr>
          <w:rFonts w:eastAsia="仿宋_GB2312" w:cs="华文仿宋" w:hint="eastAsia"/>
          <w:sz w:val="24"/>
        </w:rPr>
        <w:t>3</w:t>
      </w:r>
      <w:r>
        <w:rPr>
          <w:rFonts w:eastAsia="仿宋_GB2312" w:cs="华文仿宋" w:hint="eastAsia"/>
          <w:sz w:val="24"/>
        </w:rPr>
        <w:t>）</w:t>
      </w:r>
      <w:r>
        <w:rPr>
          <w:rFonts w:ascii="仿宋" w:eastAsia="仿宋" w:hAnsi="仿宋" w:cs="华文仿宋" w:hint="eastAsia"/>
          <w:sz w:val="24"/>
        </w:rPr>
        <w:t>鼓励本专业学生创立创新创业类学生社团，开展丰富多彩的创新创业竞赛，推进创新创业竞赛全员化、多样化、常态化。</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4</w:t>
      </w:r>
      <w:r>
        <w:rPr>
          <w:rFonts w:eastAsia="仿宋_GB2312" w:cs="华文仿宋" w:hint="eastAsia"/>
          <w:sz w:val="24"/>
        </w:rPr>
        <w:t>）鼓励学生积极参加大数据与会计专业技能大赛和互联网</w:t>
      </w:r>
      <w:r>
        <w:rPr>
          <w:rFonts w:eastAsia="仿宋_GB2312" w:cs="华文仿宋" w:hint="eastAsia"/>
          <w:sz w:val="24"/>
        </w:rPr>
        <w:t>+</w:t>
      </w:r>
      <w:r>
        <w:rPr>
          <w:rFonts w:eastAsia="仿宋_GB2312" w:cs="华文仿宋" w:hint="eastAsia"/>
          <w:sz w:val="24"/>
        </w:rPr>
        <w:t>大赛、创新创业大赛等，以赛促学，加强学生创新能力和创业意识的培养；</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5</w:t>
      </w:r>
      <w:r>
        <w:rPr>
          <w:rFonts w:eastAsia="仿宋_GB2312" w:cs="华文仿宋" w:hint="eastAsia"/>
          <w:sz w:val="24"/>
        </w:rPr>
        <w:t>）加强校</w:t>
      </w:r>
      <w:proofErr w:type="gramStart"/>
      <w:r>
        <w:rPr>
          <w:rFonts w:eastAsia="仿宋_GB2312" w:cs="华文仿宋" w:hint="eastAsia"/>
          <w:sz w:val="24"/>
        </w:rPr>
        <w:t>校</w:t>
      </w:r>
      <w:proofErr w:type="gramEnd"/>
      <w:r>
        <w:rPr>
          <w:rFonts w:eastAsia="仿宋_GB2312" w:cs="华文仿宋" w:hint="eastAsia"/>
          <w:sz w:val="24"/>
        </w:rPr>
        <w:t>合作、校企合作力度，加强资源互补、优势互补，推进本专业实训基地建设。</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5</w:t>
      </w:r>
      <w:r>
        <w:rPr>
          <w:rFonts w:eastAsia="仿宋_GB2312" w:cs="华文仿宋" w:hint="eastAsia"/>
          <w:sz w:val="24"/>
        </w:rPr>
        <w:t>、优化“双创”师资队伍建设</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创新创业人才培养的关键是师资队伍建设，坚持“培养”与“引进”相结合。在提升教师自身创新创业技能和教学水平的同时，鼓励教师“走出去”，参加创新创业活动，努力培养“双师双能型”教师队伍。与此同时，引进一批具有丰富创新创业经验的教师，开展本专业创新创业课程和活动的研究工作，组建本专业创新创业的导师团队。</w:t>
      </w:r>
    </w:p>
    <w:p w:rsidR="00A9380A" w:rsidRDefault="00D82093">
      <w:pPr>
        <w:pStyle w:val="2"/>
        <w:spacing w:before="0" w:after="0" w:line="240" w:lineRule="auto"/>
        <w:rPr>
          <w:rFonts w:ascii="WRFGAA+ËÎÌå" w:hAnsi="WRFGAA+ËÎÌå" w:cs="WRFGAA+ËÎÌå"/>
          <w:sz w:val="28"/>
        </w:rPr>
      </w:pPr>
      <w:bookmarkStart w:id="19" w:name="_Toc135336707"/>
      <w:r>
        <w:rPr>
          <w:rFonts w:ascii="WRFGAA+ËÎÌå" w:hAnsi="WRFGAA+ËÎÌå" w:cs="WRFGAA+ËÎÌå" w:hint="eastAsia"/>
          <w:sz w:val="28"/>
        </w:rPr>
        <w:lastRenderedPageBreak/>
        <w:t>（三）劳动教育教学体系</w:t>
      </w:r>
      <w:bookmarkEnd w:id="19"/>
    </w:p>
    <w:p w:rsidR="00A9380A" w:rsidRDefault="00D82093">
      <w:pPr>
        <w:adjustRightInd w:val="0"/>
        <w:snapToGrid w:val="0"/>
        <w:ind w:firstLineChars="200" w:firstLine="480"/>
        <w:rPr>
          <w:rFonts w:eastAsia="仿宋_GB2312" w:cs="华文仿宋"/>
          <w:sz w:val="24"/>
        </w:rPr>
      </w:pPr>
      <w:r>
        <w:rPr>
          <w:rFonts w:ascii="仿宋" w:eastAsia="仿宋" w:hAnsi="仿宋" w:cs="华文仿宋" w:hint="eastAsia"/>
          <w:sz w:val="24"/>
        </w:rPr>
        <w:t>深入贯彻习近平总书记关于教育的重要论述，全面贯彻党的教育方针，落实《中共中央国务院关于全面加强新时代大中小学劳动教育的意见》，加快构建德智体美劳全面培养的教育体系，培养学生正确劳动价值观和良好劳动品质。强化劳动观念，弘扬劳动精神。强调身心参与，注重手脑并用。承优良传统，彰</w:t>
      </w:r>
      <w:proofErr w:type="gramStart"/>
      <w:r>
        <w:rPr>
          <w:rFonts w:ascii="仿宋" w:eastAsia="仿宋" w:hAnsi="仿宋" w:cs="华文仿宋" w:hint="eastAsia"/>
          <w:sz w:val="24"/>
        </w:rPr>
        <w:t>显时代</w:t>
      </w:r>
      <w:proofErr w:type="gramEnd"/>
      <w:r>
        <w:rPr>
          <w:rFonts w:ascii="仿宋" w:eastAsia="仿宋" w:hAnsi="仿宋" w:cs="华文仿宋" w:hint="eastAsia"/>
          <w:sz w:val="24"/>
        </w:rPr>
        <w:t>特征。发挥主体作用，激发创新创造。</w:t>
      </w:r>
      <w:r>
        <w:rPr>
          <w:rFonts w:eastAsia="仿宋_GB2312" w:cs="华文仿宋" w:hint="eastAsia"/>
          <w:sz w:val="24"/>
        </w:rPr>
        <w:t>加强新时代劳动教育，将劳动教育与学生的研究性学习、职业技能学习相融合，在学习中弘扬劳动精神，教育引导学生崇尚劳动、尊重劳动、诚实劳动、创造性劳动。</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1、目标原则</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在劳动教育教学体系建设中，遵循以下原则：</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w:t>
      </w:r>
      <w:r>
        <w:rPr>
          <w:rFonts w:eastAsia="仿宋_GB2312" w:cs="华文仿宋" w:hint="eastAsia"/>
          <w:sz w:val="24"/>
        </w:rPr>
        <w:t>）课程分工与课程统一相结合的原则；</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2</w:t>
      </w:r>
      <w:r>
        <w:rPr>
          <w:rFonts w:eastAsia="仿宋_GB2312" w:cs="华文仿宋" w:hint="eastAsia"/>
          <w:sz w:val="24"/>
        </w:rPr>
        <w:t>）专题教育与一般教育相结合的原则；</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3</w:t>
      </w:r>
      <w:r>
        <w:rPr>
          <w:rFonts w:eastAsia="仿宋_GB2312" w:cs="华文仿宋" w:hint="eastAsia"/>
          <w:sz w:val="24"/>
        </w:rPr>
        <w:t>）理论教育与实践教育相结合的原则；</w:t>
      </w:r>
    </w:p>
    <w:p w:rsidR="00A9380A" w:rsidRDefault="00D82093">
      <w:pPr>
        <w:adjustRightInd w:val="0"/>
        <w:snapToGrid w:val="0"/>
        <w:ind w:firstLineChars="200" w:firstLine="480"/>
        <w:jc w:val="left"/>
        <w:rPr>
          <w:rFonts w:ascii="仿宋" w:eastAsia="仿宋" w:hAnsi="仿宋" w:cs="华文仿宋"/>
          <w:sz w:val="24"/>
          <w:szCs w:val="22"/>
        </w:rPr>
      </w:pPr>
      <w:r>
        <w:rPr>
          <w:rFonts w:eastAsia="仿宋_GB2312" w:cs="华文仿宋" w:hint="eastAsia"/>
          <w:sz w:val="24"/>
        </w:rPr>
        <w:t>（</w:t>
      </w:r>
      <w:r>
        <w:rPr>
          <w:rFonts w:eastAsia="仿宋_GB2312" w:cs="华文仿宋" w:hint="eastAsia"/>
          <w:sz w:val="24"/>
        </w:rPr>
        <w:t>4</w:t>
      </w:r>
      <w:r>
        <w:rPr>
          <w:rFonts w:eastAsia="仿宋_GB2312" w:cs="华文仿宋" w:hint="eastAsia"/>
          <w:sz w:val="24"/>
        </w:rPr>
        <w:t>）传统内容与创新要素相结合的原则</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2.主要内容</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结合大数据与会计专业特点，增强职业荣誉感和责任感，提高职业劳动技能水平，培育积极向上的劳动精神和认真负责的劳动态度。</w:t>
      </w:r>
    </w:p>
    <w:p w:rsidR="00A9380A" w:rsidRDefault="00D82093">
      <w:pPr>
        <w:pStyle w:val="Default"/>
        <w:snapToGrid w:val="0"/>
        <w:ind w:firstLineChars="200" w:firstLine="480"/>
        <w:rPr>
          <w:rFonts w:ascii="仿宋" w:eastAsia="仿宋" w:hAnsi="仿宋" w:cs="华文仿宋"/>
          <w:color w:val="auto"/>
        </w:rPr>
      </w:pPr>
      <w:r>
        <w:rPr>
          <w:rFonts w:ascii="仿宋" w:eastAsia="仿宋" w:hAnsi="仿宋" w:cs="华文仿宋" w:hint="eastAsia"/>
          <w:color w:val="auto"/>
        </w:rPr>
        <w:t>3、实施途径</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将劳动教育纳入大数据与会计专业人才培养全过程，丰富、拓展劳动教育实施途径，在专业教育教学中有机渗透劳动教育，融合课堂教学平台与社会实践平台，努力改变课堂教学与社会实践脱节的状态，既在课堂教学中形成关于劳动的正确认识，又能够在劳动实践中发展自己、创造财富、收获幸福。</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（2）实习实训中强化能力培养，创建社会实践平台，注重实践体验。</w:t>
      </w:r>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4、劳动中体现专业特色</w:t>
      </w:r>
    </w:p>
    <w:p w:rsidR="00A9380A" w:rsidRDefault="00D82093">
      <w:pPr>
        <w:adjustRightInd w:val="0"/>
        <w:snapToGrid w:val="0"/>
        <w:ind w:firstLineChars="200" w:firstLine="480"/>
        <w:jc w:val="left"/>
        <w:rPr>
          <w:rFonts w:ascii="仿宋" w:eastAsia="仿宋" w:hAnsi="仿宋" w:cs="宋体"/>
          <w:kern w:val="0"/>
          <w:sz w:val="24"/>
          <w:lang w:val="zh-CN"/>
        </w:rPr>
      </w:pPr>
      <w:r>
        <w:rPr>
          <w:rFonts w:ascii="仿宋" w:eastAsia="仿宋" w:hAnsi="仿宋" w:cs="华文仿宋" w:hint="eastAsia"/>
          <w:sz w:val="24"/>
        </w:rPr>
        <w:t>（1）2022年初劳动教育课程在《会计信息系统应用》课程中进行试点，取得了较为满意的成绩，接下来拟增加1-2专业课程继续加以实施，充分使学生</w:t>
      </w:r>
      <w:r>
        <w:rPr>
          <w:rFonts w:ascii="仿宋" w:eastAsia="仿宋" w:hAnsi="仿宋" w:cs="宋体" w:hint="eastAsia"/>
          <w:kern w:val="0"/>
          <w:sz w:val="24"/>
          <w:lang w:val="zh-CN"/>
        </w:rPr>
        <w:t>深入理解劳动实践对于立德树人的重大意义，树立正确的劳动意识，形成正确的劳动观。</w:t>
      </w:r>
    </w:p>
    <w:p w:rsidR="00A9380A" w:rsidRDefault="00D82093">
      <w:pPr>
        <w:numPr>
          <w:ilvl w:val="0"/>
          <w:numId w:val="1"/>
        </w:numPr>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活动为载体，正确理解劳动教育内涵，引导学生树立正确的劳动观。大数据与会计专业为丰富学生的日常活动，举办各种专业竞赛，比如点钞大赛，珠算比赛，模拟企业经营（电子沙盘）大赛，证券投资大赛等各种专业比赛，鼓励学生树立积极进取、求真务实的学习态度，通过比赛不断提升学生的实践能力，增强对社会的适应性，为实现高质量就业打下良好基础。</w:t>
      </w:r>
    </w:p>
    <w:p w:rsidR="00A9380A" w:rsidRDefault="00D82093">
      <w:pPr>
        <w:numPr>
          <w:ilvl w:val="0"/>
          <w:numId w:val="1"/>
        </w:numPr>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紧抓基础劳动，掌握基本劳动知识和技能，增强学生体力、智力和创造力。针对大三学生已离校开展实习实训，教师应当时常深入各个实习实训基地考察探望实习学生，了解学生的工作内容及就业单位对学生的人才培养目标和要求，和实习单位就与大数据与会计专业相关实习内容进行沟通，充分促进实践和劳动教学改革，建设优质校外教育基地。</w:t>
      </w:r>
    </w:p>
    <w:p w:rsidR="00A9380A" w:rsidRDefault="00D82093">
      <w:pPr>
        <w:numPr>
          <w:ilvl w:val="0"/>
          <w:numId w:val="1"/>
        </w:numPr>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终生学习，终生受用。大数据与会计专业的特点要求我们要不断与时俱进，学习最新的会计准则及相关的法律法规，要求我们树立终生学习的意识，劳动教育也应当树立终身劳动意识，要求在校学生在寒假、暑假中持续开展家庭劳动教育活动，把在校期间学到的劳动教育内容在家庭劳动中体现出来。</w:t>
      </w:r>
    </w:p>
    <w:p w:rsidR="00A9380A" w:rsidRDefault="00D82093">
      <w:pPr>
        <w:numPr>
          <w:ilvl w:val="0"/>
          <w:numId w:val="1"/>
        </w:numPr>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不断推陈出新，努力与专业建设齐肩并进，如何进一步加强专业劳动教育体系化建设将成为劳动教育工作重点思考的地方，例如鼓励开展专业技术劳动，提升学生</w:t>
      </w:r>
      <w:r>
        <w:rPr>
          <w:rFonts w:ascii="仿宋" w:eastAsia="仿宋" w:hAnsi="仿宋" w:cs="宋体" w:hint="eastAsia"/>
          <w:kern w:val="0"/>
          <w:sz w:val="24"/>
          <w:lang w:val="zh-CN"/>
        </w:rPr>
        <w:lastRenderedPageBreak/>
        <w:t>就业创业能力；注重劳动文化培育，宣传劳动榜样人物事迹，弘扬劳动文化；组织师生参与劳动教育相关科研工作，产出富有成效的劳动教育理论成果（课题、论文等）。</w:t>
      </w:r>
    </w:p>
    <w:p w:rsidR="00A9380A" w:rsidRDefault="00D82093">
      <w:pPr>
        <w:numPr>
          <w:ilvl w:val="0"/>
          <w:numId w:val="1"/>
        </w:numPr>
        <w:adjustRightInd w:val="0"/>
        <w:snapToGrid w:val="0"/>
        <w:ind w:firstLineChars="200" w:firstLine="480"/>
        <w:jc w:val="left"/>
        <w:rPr>
          <w:rFonts w:ascii="仿宋" w:eastAsia="仿宋" w:hAnsi="仿宋" w:cs="宋体"/>
          <w:kern w:val="0"/>
          <w:sz w:val="24"/>
        </w:rPr>
      </w:pPr>
      <w:r>
        <w:rPr>
          <w:rFonts w:ascii="仿宋" w:eastAsia="仿宋" w:hAnsi="仿宋" w:cs="宋体" w:hint="eastAsia"/>
          <w:kern w:val="0"/>
          <w:sz w:val="24"/>
          <w:lang w:val="zh-CN"/>
        </w:rPr>
        <w:t>劳动展望未来，大数据与会计专业与其他专业及部门共同建立劳动教育课程未来发展规划。积极开展社会公益劳动，结合“三支一扶”、大学生志愿服务西部计划、“三下乡”等社会实践活动开展公益服务劳动；积极开展家庭劳动教育，利用国家法定节假日，根据学生特点、劳动教育实践养成或“第二课堂”中所学的内容在家庭劳动中体现出来。</w:t>
      </w:r>
    </w:p>
    <w:p w:rsidR="00A9380A" w:rsidRDefault="00D82093">
      <w:pPr>
        <w:pStyle w:val="2"/>
        <w:spacing w:before="0" w:after="0" w:line="240" w:lineRule="auto"/>
        <w:rPr>
          <w:rFonts w:ascii="WRFGAA+ËÎÌå" w:hAnsi="WRFGAA+ËÎÌå" w:cs="WRFGAA+ËÎÌå"/>
          <w:sz w:val="28"/>
        </w:rPr>
      </w:pPr>
      <w:bookmarkStart w:id="20" w:name="_Toc135336708"/>
      <w:r>
        <w:rPr>
          <w:rFonts w:ascii="WRFGAA+ËÎÌå" w:hAnsi="WRFGAA+ËÎÌå" w:cs="WRFGAA+ËÎÌå" w:hint="eastAsia"/>
          <w:sz w:val="28"/>
        </w:rPr>
        <w:t>（四）</w:t>
      </w:r>
      <w:proofErr w:type="gramStart"/>
      <w:r>
        <w:rPr>
          <w:rFonts w:ascii="WRFGAA+ËÎÌå" w:hAnsi="WRFGAA+ËÎÌå" w:cs="WRFGAA+ËÎÌå" w:hint="eastAsia"/>
          <w:sz w:val="28"/>
        </w:rPr>
        <w:t>岗课赛证</w:t>
      </w:r>
      <w:proofErr w:type="gramEnd"/>
      <w:r>
        <w:rPr>
          <w:rFonts w:ascii="WRFGAA+ËÎÌå" w:hAnsi="WRFGAA+ËÎÌå" w:cs="WRFGAA+ËÎÌå" w:hint="eastAsia"/>
          <w:sz w:val="28"/>
        </w:rPr>
        <w:t>综合育人体系</w:t>
      </w:r>
      <w:bookmarkEnd w:id="20"/>
    </w:p>
    <w:p w:rsidR="00A9380A" w:rsidRDefault="00D82093">
      <w:pPr>
        <w:adjustRightInd w:val="0"/>
        <w:snapToGrid w:val="0"/>
        <w:ind w:firstLineChars="200" w:firstLine="480"/>
        <w:jc w:val="left"/>
        <w:rPr>
          <w:rFonts w:ascii="仿宋" w:eastAsia="仿宋" w:hAnsi="仿宋" w:cs="仿宋"/>
          <w:color w:val="000000"/>
          <w:sz w:val="24"/>
          <w:shd w:val="clear" w:color="auto" w:fill="FFFFFF"/>
        </w:rPr>
      </w:pPr>
      <w:bookmarkStart w:id="21" w:name="_Toc135336709"/>
      <w:r>
        <w:rPr>
          <w:rFonts w:ascii="仿宋" w:eastAsia="仿宋" w:hAnsi="仿宋" w:cs="仿宋" w:hint="eastAsia"/>
          <w:color w:val="000000"/>
          <w:sz w:val="24"/>
          <w:shd w:val="clear" w:color="auto" w:fill="FFFFFF"/>
        </w:rPr>
        <w:t>1.“岗课”对接，以“岗”定“课”,</w:t>
      </w:r>
      <w:r>
        <w:rPr>
          <w:rFonts w:ascii="仿宋" w:eastAsia="仿宋" w:hAnsi="仿宋" w:cs="仿宋" w:hint="eastAsia"/>
          <w:sz w:val="24"/>
        </w:rPr>
        <w:t>强化技能特色</w:t>
      </w:r>
    </w:p>
    <w:p w:rsidR="00A9380A" w:rsidRDefault="00D82093">
      <w:pPr>
        <w:adjustRightInd w:val="0"/>
        <w:snapToGrid w:val="0"/>
        <w:ind w:firstLineChars="200" w:firstLine="480"/>
        <w:rPr>
          <w:rFonts w:ascii="仿宋" w:eastAsia="仿宋" w:hAnsi="仿宋" w:cs="仿宋"/>
          <w:sz w:val="24"/>
        </w:rPr>
      </w:pPr>
      <w:r>
        <w:rPr>
          <w:rFonts w:ascii="仿宋" w:eastAsia="仿宋" w:hAnsi="仿宋" w:cs="仿宋" w:hint="eastAsia"/>
          <w:color w:val="000000"/>
          <w:sz w:val="24"/>
          <w:shd w:val="clear" w:color="auto" w:fill="FFFFFF"/>
        </w:rPr>
        <w:t>a.以工作岗位为主线，明确岗位职责和能力要求，以此设计课程教学任务。会计</w:t>
      </w:r>
      <w:r>
        <w:rPr>
          <w:rFonts w:ascii="仿宋" w:eastAsia="仿宋" w:hAnsi="仿宋" w:cs="华文仿宋"/>
          <w:bCs/>
          <w:sz w:val="24"/>
        </w:rPr>
        <w:t>主要岗位类别</w:t>
      </w:r>
      <w:r>
        <w:rPr>
          <w:rFonts w:ascii="仿宋" w:eastAsia="仿宋" w:hAnsi="仿宋" w:cs="仿宋" w:hint="eastAsia"/>
          <w:bCs/>
          <w:sz w:val="24"/>
        </w:rPr>
        <w:t>：出纳、助理会计、助理审计、收银员、基金证券从业人员、记账员、办税员等工作岗位，</w:t>
      </w:r>
      <w:r>
        <w:rPr>
          <w:rFonts w:ascii="仿宋" w:eastAsia="仿宋" w:hAnsi="仿宋" w:cs="仿宋" w:hint="eastAsia"/>
          <w:color w:val="000000"/>
          <w:sz w:val="24"/>
          <w:shd w:val="clear" w:color="auto" w:fill="FFFFFF"/>
        </w:rPr>
        <w:t>通过对工作内容系统化分析，形成课程教学工作任务，解决了课程内容与岗位工作内容脱节的现象：</w:t>
      </w:r>
      <w:r>
        <w:rPr>
          <w:rFonts w:ascii="仿宋" w:eastAsia="仿宋" w:hAnsi="仿宋" w:cs="仿宋" w:hint="eastAsia"/>
          <w:sz w:val="24"/>
        </w:rPr>
        <w:t>构建“岗位核心课程+认证课程+拓展辅助课程+基础和通识教育课程”的“</w:t>
      </w:r>
      <w:proofErr w:type="gramStart"/>
      <w:r>
        <w:rPr>
          <w:rFonts w:ascii="仿宋" w:eastAsia="仿宋" w:hAnsi="仿宋" w:cs="仿宋" w:hint="eastAsia"/>
          <w:sz w:val="24"/>
        </w:rPr>
        <w:t>一</w:t>
      </w:r>
      <w:proofErr w:type="gramEnd"/>
      <w:r>
        <w:rPr>
          <w:rFonts w:ascii="仿宋" w:eastAsia="仿宋" w:hAnsi="仿宋" w:cs="仿宋" w:hint="eastAsia"/>
          <w:sz w:val="24"/>
        </w:rPr>
        <w:t>核心三支撑”的课程体系。岗位课程是培养学生职业岗位能力的核心课程，包括基础会计、会计信息系统应用、成本核算与管理、管理会计、财务管理等;认证课程是让学生取得行业准入资格、使职业岗位能力得以发挥的必要课程，针对助理会计师、证券从业资格、助理审计师等职业证书，开设了财务会计、财经法规、纳税实务、经济法、证券基础、审计等专业课程;专业拓展辅助课程是专业课程的拓展和延伸包括出纳实务、财务报表分析、外贸会计、国贸实务与单证、会计英语等;基础和通识教育课程则融合了文化素质教育与职业道德教育，包括思想政治理论课、公共艺术教育、职业生涯规划与就业指导等公共课程。</w:t>
      </w:r>
    </w:p>
    <w:p w:rsidR="00A9380A" w:rsidRDefault="00D82093">
      <w:pPr>
        <w:adjustRightInd w:val="0"/>
        <w:snapToGrid w:val="0"/>
        <w:ind w:firstLineChars="200" w:firstLine="480"/>
        <w:rPr>
          <w:rFonts w:ascii="仿宋" w:eastAsia="仿宋" w:hAnsi="仿宋" w:cs="仿宋"/>
          <w:sz w:val="24"/>
        </w:rPr>
      </w:pPr>
      <w:r>
        <w:rPr>
          <w:rFonts w:ascii="仿宋" w:eastAsia="仿宋" w:hAnsi="仿宋" w:cs="仿宋" w:hint="eastAsia"/>
          <w:sz w:val="24"/>
        </w:rPr>
        <w:t>b.为培养学生职业素质和职业发展能力,让学生更好地理论联系实践，申报建设了会计电算化、会计手工、1+X职业技能等级证书考试等实训室，同时引入</w:t>
      </w:r>
      <w:r>
        <w:rPr>
          <w:rStyle w:val="af1"/>
          <w:rFonts w:ascii="仿宋" w:eastAsia="仿宋" w:hAnsi="仿宋" w:cs="仿宋" w:hint="eastAsia"/>
          <w:b w:val="0"/>
          <w:sz w:val="24"/>
        </w:rPr>
        <w:t>网中网EPC理实互动教学平台</w:t>
      </w:r>
      <w:r>
        <w:rPr>
          <w:rFonts w:ascii="仿宋" w:eastAsia="仿宋" w:hAnsi="仿宋" w:cs="仿宋" w:hint="eastAsia"/>
          <w:sz w:val="24"/>
        </w:rPr>
        <w:t>，搭载《外贸会计》《出纳实务》《成本会计》《电子报税》等课程资源，进一步升级软硬件设施，打造了规范有序的实</w:t>
      </w:r>
      <w:proofErr w:type="gramStart"/>
      <w:r>
        <w:rPr>
          <w:rFonts w:ascii="仿宋" w:eastAsia="仿宋" w:hAnsi="仿宋" w:cs="仿宋" w:hint="eastAsia"/>
          <w:sz w:val="24"/>
        </w:rPr>
        <w:t>训教学</w:t>
      </w:r>
      <w:proofErr w:type="gramEnd"/>
      <w:r>
        <w:rPr>
          <w:rFonts w:ascii="仿宋" w:eastAsia="仿宋" w:hAnsi="仿宋" w:cs="仿宋" w:hint="eastAsia"/>
          <w:sz w:val="24"/>
        </w:rPr>
        <w:t>条件。</w:t>
      </w:r>
    </w:p>
    <w:p w:rsidR="00A9380A" w:rsidRDefault="00D82093">
      <w:pPr>
        <w:numPr>
          <w:ilvl w:val="0"/>
          <w:numId w:val="2"/>
        </w:numPr>
        <w:adjustRightInd w:val="0"/>
        <w:snapToGrid w:val="0"/>
        <w:ind w:firstLineChars="200" w:firstLine="480"/>
        <w:jc w:val="left"/>
        <w:rPr>
          <w:rFonts w:ascii="仿宋" w:eastAsia="仿宋" w:hAnsi="仿宋" w:cs="仿宋"/>
          <w:sz w:val="24"/>
          <w:shd w:val="clear" w:color="auto" w:fill="FFFFFF"/>
        </w:rPr>
      </w:pPr>
      <w:r>
        <w:rPr>
          <w:rFonts w:ascii="仿宋" w:eastAsia="仿宋" w:hAnsi="仿宋" w:cs="仿宋" w:hint="eastAsia"/>
          <w:sz w:val="24"/>
          <w:shd w:val="clear" w:color="auto" w:fill="FFFFFF"/>
        </w:rPr>
        <w:t>“课证”融合，以“证”定“标”</w:t>
      </w:r>
    </w:p>
    <w:p w:rsidR="00A9380A" w:rsidRDefault="00D82093">
      <w:pPr>
        <w:adjustRightInd w:val="0"/>
        <w:snapToGrid w:val="0"/>
        <w:ind w:firstLineChars="200" w:firstLine="480"/>
        <w:jc w:val="left"/>
        <w:rPr>
          <w:rFonts w:ascii="仿宋" w:eastAsia="仿宋" w:hAnsi="仿宋" w:cs="仿宋"/>
          <w:color w:val="000000"/>
          <w:sz w:val="24"/>
          <w:shd w:val="clear" w:color="auto" w:fill="FFFFFF"/>
        </w:rPr>
      </w:pPr>
      <w:r>
        <w:rPr>
          <w:rFonts w:ascii="仿宋" w:eastAsia="仿宋" w:hAnsi="仿宋" w:cs="仿宋" w:hint="eastAsia"/>
          <w:color w:val="000000"/>
          <w:sz w:val="24"/>
          <w:shd w:val="clear" w:color="auto" w:fill="FFFFFF"/>
        </w:rPr>
        <w:t>a.专业人才培养过程中，持续探索专业课程与职业技能等级证书的有机融合，将职业技能等级证书理论、技能考核内容，分别融入到课程的考核内容中，</w:t>
      </w:r>
      <w:r>
        <w:rPr>
          <w:rFonts w:ascii="仿宋" w:eastAsia="仿宋" w:hAnsi="仿宋" w:cs="仿宋" w:hint="eastAsia"/>
          <w:sz w:val="24"/>
        </w:rPr>
        <w:t>针对助理会计师</w:t>
      </w:r>
      <w:r>
        <w:rPr>
          <w:rFonts w:ascii="仿宋" w:eastAsia="仿宋" w:hAnsi="仿宋" w:cs="仿宋" w:hint="eastAsia"/>
          <w:color w:val="000000"/>
          <w:sz w:val="24"/>
          <w:shd w:val="clear" w:color="auto" w:fill="FFFFFF"/>
        </w:rPr>
        <w:t>职业资格证书考试内容，要求</w:t>
      </w:r>
      <w:r>
        <w:rPr>
          <w:rFonts w:ascii="仿宋" w:eastAsia="仿宋" w:hAnsi="仿宋" w:cs="仿宋" w:hint="eastAsia"/>
          <w:sz w:val="24"/>
        </w:rPr>
        <w:t>财务会计、纳税实务、经济法</w:t>
      </w:r>
      <w:r>
        <w:rPr>
          <w:rFonts w:ascii="仿宋" w:eastAsia="仿宋" w:hAnsi="仿宋" w:cs="仿宋" w:hint="eastAsia"/>
          <w:color w:val="000000"/>
          <w:sz w:val="24"/>
          <w:shd w:val="clear" w:color="auto" w:fill="FFFFFF"/>
        </w:rPr>
        <w:t>专业课教师采用证书考试教材，把证书考核内容在第二学期融入到专业课课程的教学内容中。</w:t>
      </w:r>
    </w:p>
    <w:p w:rsidR="00A9380A" w:rsidRDefault="00D82093">
      <w:pPr>
        <w:adjustRightInd w:val="0"/>
        <w:snapToGrid w:val="0"/>
        <w:ind w:firstLineChars="200" w:firstLine="480"/>
        <w:jc w:val="left"/>
        <w:rPr>
          <w:rFonts w:ascii="仿宋" w:eastAsia="仿宋" w:hAnsi="仿宋" w:cs="仿宋"/>
          <w:color w:val="000000"/>
          <w:sz w:val="24"/>
          <w:shd w:val="clear" w:color="auto" w:fill="FFFFFF"/>
        </w:rPr>
      </w:pPr>
      <w:r>
        <w:rPr>
          <w:rFonts w:ascii="仿宋" w:eastAsia="仿宋" w:hAnsi="仿宋" w:cs="仿宋" w:hint="eastAsia"/>
          <w:color w:val="000000"/>
          <w:sz w:val="24"/>
          <w:shd w:val="clear" w:color="auto" w:fill="FFFFFF"/>
        </w:rPr>
        <w:t>b.积极响应1+X职业技能等级证书制度号召，与</w:t>
      </w:r>
      <w:r>
        <w:rPr>
          <w:rFonts w:ascii="仿宋" w:eastAsia="仿宋" w:hAnsi="仿宋" w:hint="eastAsia"/>
          <w:sz w:val="24"/>
        </w:rPr>
        <w:t>新道公司</w:t>
      </w:r>
      <w:r>
        <w:rPr>
          <w:rFonts w:ascii="仿宋" w:eastAsia="仿宋" w:hAnsi="仿宋" w:cs="仿宋" w:hint="eastAsia"/>
          <w:color w:val="000000"/>
          <w:sz w:val="24"/>
          <w:shd w:val="clear" w:color="auto" w:fill="FFFFFF"/>
        </w:rPr>
        <w:t>携手组织开展1+X</w:t>
      </w:r>
      <w:proofErr w:type="gramStart"/>
      <w:r>
        <w:rPr>
          <w:rFonts w:ascii="仿宋" w:eastAsia="仿宋" w:hAnsi="仿宋" w:hint="eastAsia"/>
          <w:sz w:val="24"/>
        </w:rPr>
        <w:t>业财一体化</w:t>
      </w:r>
      <w:proofErr w:type="gramEnd"/>
      <w:r>
        <w:rPr>
          <w:rFonts w:ascii="仿宋" w:eastAsia="仿宋" w:hAnsi="仿宋" w:hint="eastAsia"/>
          <w:sz w:val="24"/>
        </w:rPr>
        <w:t>和财务数字化初级证书</w:t>
      </w:r>
      <w:r>
        <w:rPr>
          <w:rFonts w:ascii="仿宋" w:eastAsia="仿宋" w:hAnsi="仿宋" w:cs="仿宋" w:hint="eastAsia"/>
          <w:color w:val="000000"/>
          <w:sz w:val="24"/>
          <w:shd w:val="clear" w:color="auto" w:fill="FFFFFF"/>
        </w:rPr>
        <w:t>的培训、考证工作，与</w:t>
      </w:r>
      <w:r>
        <w:rPr>
          <w:rFonts w:ascii="仿宋" w:eastAsia="仿宋" w:hAnsi="仿宋" w:hint="eastAsia"/>
          <w:sz w:val="24"/>
        </w:rPr>
        <w:t>湖南中德安普大数据网络科技有限公司</w:t>
      </w:r>
      <w:r>
        <w:rPr>
          <w:rFonts w:ascii="仿宋" w:eastAsia="仿宋" w:hAnsi="仿宋" w:cs="仿宋" w:hint="eastAsia"/>
          <w:color w:val="000000"/>
          <w:sz w:val="24"/>
          <w:shd w:val="clear" w:color="auto" w:fill="FFFFFF"/>
        </w:rPr>
        <w:t>携手组织开展1+X</w:t>
      </w:r>
      <w:r>
        <w:rPr>
          <w:rFonts w:ascii="仿宋" w:eastAsia="仿宋" w:hAnsi="仿宋" w:hint="eastAsia"/>
          <w:sz w:val="24"/>
        </w:rPr>
        <w:t>业财税融合成本管</w:t>
      </w:r>
      <w:proofErr w:type="gramStart"/>
      <w:r>
        <w:rPr>
          <w:rFonts w:ascii="仿宋" w:eastAsia="仿宋" w:hAnsi="仿宋" w:hint="eastAsia"/>
          <w:sz w:val="24"/>
        </w:rPr>
        <w:t>控职业</w:t>
      </w:r>
      <w:proofErr w:type="gramEnd"/>
      <w:r>
        <w:rPr>
          <w:rFonts w:ascii="仿宋" w:eastAsia="仿宋" w:hAnsi="仿宋" w:hint="eastAsia"/>
          <w:sz w:val="24"/>
        </w:rPr>
        <w:t>技能等级初级证书</w:t>
      </w:r>
      <w:r>
        <w:rPr>
          <w:rFonts w:ascii="仿宋" w:eastAsia="仿宋" w:hAnsi="仿宋" w:cs="仿宋" w:hint="eastAsia"/>
          <w:color w:val="000000"/>
          <w:sz w:val="24"/>
          <w:shd w:val="clear" w:color="auto" w:fill="FFFFFF"/>
        </w:rPr>
        <w:t>的培训、考证工作；针对1+X证书开设了</w:t>
      </w:r>
      <w:r>
        <w:rPr>
          <w:rFonts w:ascii="仿宋" w:eastAsia="仿宋" w:hAnsi="仿宋" w:cs="仿宋" w:hint="eastAsia"/>
          <w:sz w:val="24"/>
        </w:rPr>
        <w:t>财务会计、会计信息系统应用、成本核算与管理等专业</w:t>
      </w:r>
      <w:r>
        <w:rPr>
          <w:rFonts w:ascii="仿宋" w:eastAsia="仿宋" w:hAnsi="仿宋" w:cs="仿宋" w:hint="eastAsia"/>
          <w:color w:val="000000"/>
          <w:sz w:val="24"/>
          <w:shd w:val="clear" w:color="auto" w:fill="FFFFFF"/>
        </w:rPr>
        <w:t>课程，课程内容对接职业等级证书内容，按照职业等级证书和技能的要求，结合高职院学生的特点由简单到复杂组织课程的教学内容，课程教学模式对接职业等级证书培训模式，理论基本采用传统教学模式，实践采用任务教学模式，课程考核方式对接职业等级证书考核方式，结合历年真题进行模拟考题的收集、筛选和整理，强化模拟考试，提高考证通过率。</w:t>
      </w:r>
    </w:p>
    <w:p w:rsidR="00A9380A" w:rsidRDefault="00D82093">
      <w:pPr>
        <w:adjustRightInd w:val="0"/>
        <w:snapToGrid w:val="0"/>
        <w:ind w:firstLineChars="200" w:firstLine="480"/>
        <w:jc w:val="left"/>
        <w:rPr>
          <w:rFonts w:ascii="仿宋" w:eastAsia="仿宋" w:hAnsi="仿宋" w:cs="仿宋"/>
          <w:color w:val="000000"/>
          <w:sz w:val="24"/>
          <w:shd w:val="clear" w:color="auto" w:fill="FFFFFF"/>
        </w:rPr>
      </w:pPr>
      <w:r>
        <w:rPr>
          <w:rFonts w:ascii="仿宋" w:eastAsia="仿宋" w:hAnsi="仿宋" w:cs="仿宋" w:hint="eastAsia"/>
          <w:color w:val="000000"/>
          <w:sz w:val="24"/>
          <w:shd w:val="clear" w:color="auto" w:fill="FFFFFF"/>
        </w:rPr>
        <w:t>c.积极组织1+X财务共享、1+X</w:t>
      </w:r>
      <w:proofErr w:type="gramStart"/>
      <w:r>
        <w:rPr>
          <w:rFonts w:ascii="仿宋" w:eastAsia="仿宋" w:hAnsi="仿宋" w:cs="仿宋" w:hint="eastAsia"/>
          <w:color w:val="000000"/>
          <w:sz w:val="24"/>
          <w:shd w:val="clear" w:color="auto" w:fill="FFFFFF"/>
        </w:rPr>
        <w:t>业财一体</w:t>
      </w:r>
      <w:proofErr w:type="gramEnd"/>
      <w:r>
        <w:rPr>
          <w:rFonts w:ascii="仿宋" w:eastAsia="仿宋" w:hAnsi="仿宋" w:cs="仿宋" w:hint="eastAsia"/>
          <w:color w:val="000000"/>
          <w:sz w:val="24"/>
          <w:shd w:val="clear" w:color="auto" w:fill="FFFFFF"/>
        </w:rPr>
        <w:t>信息化、1+X财务数字化、1+X业财税融合成本管控等职业技能等级证书师资培训，教师获得各类初、中、高级师资证书49项。</w:t>
      </w:r>
    </w:p>
    <w:p w:rsidR="00A9380A" w:rsidRDefault="00D82093">
      <w:pPr>
        <w:adjustRightInd w:val="0"/>
        <w:snapToGrid w:val="0"/>
        <w:ind w:firstLineChars="200" w:firstLine="480"/>
        <w:jc w:val="left"/>
        <w:rPr>
          <w:rFonts w:ascii="仿宋" w:eastAsia="仿宋" w:hAnsi="仿宋" w:cs="仿宋"/>
          <w:color w:val="000000"/>
          <w:sz w:val="24"/>
          <w:shd w:val="clear" w:color="auto" w:fill="FFFFFF"/>
        </w:rPr>
      </w:pPr>
      <w:r>
        <w:rPr>
          <w:rFonts w:ascii="仿宋" w:eastAsia="仿宋" w:hAnsi="仿宋" w:cs="仿宋" w:hint="eastAsia"/>
          <w:color w:val="000000"/>
          <w:sz w:val="24"/>
          <w:shd w:val="clear" w:color="auto" w:fill="FFFFFF"/>
        </w:rPr>
        <w:t>3.“课赛”融通，以“赛”提“技”</w:t>
      </w:r>
    </w:p>
    <w:p w:rsidR="00A9380A" w:rsidRDefault="00D82093">
      <w:pPr>
        <w:adjustRightInd w:val="0"/>
        <w:snapToGrid w:val="0"/>
        <w:ind w:firstLineChars="200" w:firstLine="480"/>
        <w:jc w:val="left"/>
        <w:rPr>
          <w:rFonts w:ascii="仿宋" w:eastAsia="仿宋" w:hAnsi="仿宋" w:cs="仿宋"/>
          <w:color w:val="000000"/>
          <w:sz w:val="24"/>
          <w:shd w:val="clear" w:color="auto" w:fill="FFFFFF"/>
        </w:rPr>
      </w:pPr>
      <w:r>
        <w:rPr>
          <w:rFonts w:ascii="仿宋" w:eastAsia="仿宋" w:hAnsi="仿宋" w:cs="仿宋" w:hint="eastAsia"/>
          <w:color w:val="000000"/>
          <w:sz w:val="24"/>
          <w:shd w:val="clear" w:color="auto" w:fill="FFFFFF"/>
        </w:rPr>
        <w:t>将技能竞赛项目嵌入实践课程教学中，合理设计课程教学内容与实训项目，以竞赛为动力，以竞赛内容为驱动，积极发挥“以赛促教”“以赛促学”“以赛促改”的作用，</w:t>
      </w:r>
      <w:r>
        <w:rPr>
          <w:rFonts w:ascii="仿宋" w:eastAsia="仿宋" w:hAnsi="仿宋" w:cs="仿宋" w:hint="eastAsia"/>
          <w:color w:val="000000"/>
          <w:sz w:val="24"/>
          <w:shd w:val="clear" w:color="auto" w:fill="FFFFFF"/>
        </w:rPr>
        <w:lastRenderedPageBreak/>
        <w:t>不断提升学生专业技术技能水平。</w:t>
      </w:r>
    </w:p>
    <w:p w:rsidR="00A9380A" w:rsidRDefault="00D82093">
      <w:pPr>
        <w:numPr>
          <w:ilvl w:val="0"/>
          <w:numId w:val="3"/>
        </w:numPr>
        <w:adjustRightInd w:val="0"/>
        <w:snapToGrid w:val="0"/>
        <w:ind w:firstLineChars="200" w:firstLine="480"/>
        <w:jc w:val="left"/>
        <w:rPr>
          <w:rFonts w:ascii="仿宋" w:eastAsia="仿宋" w:hAnsi="仿宋" w:cs="仿宋"/>
          <w:color w:val="000000"/>
          <w:sz w:val="24"/>
          <w:shd w:val="clear" w:color="auto" w:fill="FFFFFF"/>
        </w:rPr>
      </w:pPr>
      <w:r>
        <w:rPr>
          <w:rFonts w:ascii="仿宋" w:eastAsia="仿宋" w:hAnsi="仿宋" w:cs="仿宋" w:hint="eastAsia"/>
          <w:color w:val="000000"/>
          <w:sz w:val="24"/>
          <w:shd w:val="clear" w:color="auto" w:fill="FFFFFF"/>
        </w:rPr>
        <w:t>重视学生技能大赛，积极组队参加“</w:t>
      </w:r>
      <w:r>
        <w:rPr>
          <w:rFonts w:ascii="仿宋" w:eastAsia="仿宋" w:hAnsi="仿宋" w:cs="仿宋" w:hint="eastAsia"/>
          <w:color w:val="404040"/>
          <w:sz w:val="24"/>
        </w:rPr>
        <w:t>一带一路暨金砖国家技能发展与技术创新大赛智能会计赛项（高职组）</w:t>
      </w:r>
      <w:r>
        <w:rPr>
          <w:rFonts w:ascii="仿宋" w:eastAsia="仿宋" w:hAnsi="仿宋" w:cs="仿宋" w:hint="eastAsia"/>
          <w:color w:val="000000"/>
          <w:sz w:val="24"/>
          <w:shd w:val="clear" w:color="auto" w:fill="FFFFFF"/>
        </w:rPr>
        <w:t>”国内选拔赛、</w:t>
      </w:r>
      <w:r>
        <w:rPr>
          <w:rFonts w:ascii="仿宋" w:eastAsia="仿宋" w:hAnsi="仿宋" w:cs="宋体" w:hint="eastAsia"/>
          <w:color w:val="000000"/>
          <w:kern w:val="0"/>
          <w:sz w:val="24"/>
        </w:rPr>
        <w:t>山西省职业院校技能大赛高职学生组财务管理比赛、山西省职业院校技能大赛高职学生组智能财税大赛、</w:t>
      </w:r>
      <w:r>
        <w:rPr>
          <w:rFonts w:ascii="仿宋" w:eastAsia="仿宋" w:hAnsi="仿宋" w:hint="eastAsia"/>
          <w:sz w:val="24"/>
        </w:rPr>
        <w:t>山西省“互联网+”大学生创新创业大赛</w:t>
      </w:r>
      <w:r>
        <w:rPr>
          <w:rFonts w:ascii="仿宋" w:eastAsia="仿宋" w:hAnsi="仿宋" w:cs="仿宋" w:hint="eastAsia"/>
          <w:color w:val="000000"/>
          <w:sz w:val="24"/>
          <w:shd w:val="clear" w:color="auto" w:fill="FFFFFF"/>
        </w:rPr>
        <w:t>等赛项</w:t>
      </w:r>
      <w:r>
        <w:rPr>
          <w:rFonts w:ascii="仿宋" w:eastAsia="仿宋" w:hAnsi="仿宋" w:cs="仿宋" w:hint="eastAsia"/>
          <w:color w:val="404040"/>
          <w:sz w:val="24"/>
        </w:rPr>
        <w:t>。</w:t>
      </w:r>
    </w:p>
    <w:p w:rsidR="00A9380A" w:rsidRDefault="00D82093">
      <w:pPr>
        <w:adjustRightInd w:val="0"/>
        <w:snapToGrid w:val="0"/>
        <w:ind w:firstLineChars="200" w:firstLine="480"/>
        <w:jc w:val="left"/>
        <w:rPr>
          <w:rFonts w:ascii="仿宋" w:eastAsia="仿宋" w:hAnsi="仿宋" w:cs="仿宋"/>
          <w:color w:val="000000"/>
          <w:sz w:val="31"/>
          <w:szCs w:val="31"/>
          <w:shd w:val="clear" w:color="auto" w:fill="FFFFFF"/>
        </w:rPr>
      </w:pPr>
      <w:r>
        <w:rPr>
          <w:rFonts w:ascii="仿宋" w:eastAsia="仿宋" w:hAnsi="仿宋" w:cs="仿宋" w:hint="eastAsia"/>
          <w:color w:val="000000"/>
          <w:sz w:val="24"/>
          <w:shd w:val="clear" w:color="auto" w:fill="FFFFFF"/>
        </w:rPr>
        <w:t>b.计划采购“智能财税”竞赛全真模拟训练平台，计划将“智能财税”竞赛平台内容融入日常专业课程教学内容中。</w:t>
      </w:r>
    </w:p>
    <w:p w:rsidR="00A9380A" w:rsidRDefault="00D82093">
      <w:pPr>
        <w:pStyle w:val="2"/>
        <w:spacing w:before="0" w:after="0" w:line="240" w:lineRule="auto"/>
        <w:rPr>
          <w:rFonts w:ascii="WRFGAA+ËÎÌå" w:hAnsi="WRFGAA+ËÎÌå" w:cs="WRFGAA+ËÎÌå"/>
          <w:sz w:val="28"/>
        </w:rPr>
      </w:pPr>
      <w:r>
        <w:rPr>
          <w:rFonts w:ascii="WRFGAA+ËÎÌå" w:hAnsi="WRFGAA+ËÎÌå" w:cs="WRFGAA+ËÎÌå" w:hint="eastAsia"/>
          <w:sz w:val="28"/>
        </w:rPr>
        <w:t>（五）大学生社会实践</w:t>
      </w:r>
      <w:bookmarkEnd w:id="21"/>
    </w:p>
    <w:p w:rsidR="00A9380A" w:rsidRDefault="00D82093">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理论知识的转化和拓展，增强运用知识解决实际问题的能力。增强学生适应社会、服务社会的能力。发展学生的组织协调能力和创新意识。</w:t>
      </w:r>
    </w:p>
    <w:p w:rsidR="00A9380A" w:rsidRDefault="00D82093">
      <w:pPr>
        <w:pStyle w:val="2"/>
        <w:spacing w:before="0" w:after="0" w:line="240" w:lineRule="auto"/>
        <w:rPr>
          <w:rFonts w:ascii="WRFGAA+ËÎÌå" w:hAnsi="WRFGAA+ËÎÌå" w:cs="WRFGAA+ËÎÌå"/>
          <w:sz w:val="28"/>
        </w:rPr>
      </w:pPr>
      <w:bookmarkStart w:id="22" w:name="_Toc135336710"/>
      <w:r>
        <w:rPr>
          <w:rFonts w:ascii="WRFGAA+ËÎÌå" w:hAnsi="WRFGAA+ËÎÌå" w:cs="WRFGAA+ËÎÌå" w:hint="eastAsia"/>
          <w:sz w:val="28"/>
        </w:rPr>
        <w:t>（六）</w:t>
      </w:r>
      <w:r>
        <w:rPr>
          <w:rFonts w:ascii="WRFGAA+ËÎÌå" w:hAnsi="WRFGAA+ËÎÌå" w:cs="WRFGAA+ËÎÌå"/>
          <w:sz w:val="28"/>
        </w:rPr>
        <w:t>职业分析与专业学习领域构建</w:t>
      </w:r>
      <w:bookmarkEnd w:id="22"/>
    </w:p>
    <w:p w:rsidR="00A9380A" w:rsidRDefault="00D82093">
      <w:pPr>
        <w:adjustRightInd w:val="0"/>
        <w:snapToGrid w:val="0"/>
        <w:ind w:firstLineChars="250" w:firstLine="600"/>
        <w:rPr>
          <w:rFonts w:ascii="仿宋" w:eastAsia="仿宋" w:hAnsi="仿宋" w:cs="华文仿宋"/>
          <w:sz w:val="24"/>
        </w:rPr>
      </w:pPr>
      <w:r>
        <w:rPr>
          <w:rFonts w:ascii="仿宋" w:eastAsia="仿宋" w:hAnsi="仿宋" w:cs="华文仿宋"/>
          <w:sz w:val="24"/>
        </w:rPr>
        <w:t>1、典型工作任务与知识能力分析</w:t>
      </w:r>
    </w:p>
    <w:p w:rsidR="00A9380A" w:rsidRDefault="00D82093">
      <w:pPr>
        <w:snapToGrid w:val="0"/>
        <w:jc w:val="center"/>
        <w:rPr>
          <w:rFonts w:ascii="仿宋" w:eastAsia="仿宋" w:hAnsi="仿宋"/>
          <w:sz w:val="24"/>
        </w:rPr>
      </w:pPr>
      <w:r>
        <w:rPr>
          <w:rFonts w:ascii="仿宋" w:eastAsia="仿宋" w:hAnsi="仿宋" w:cs="CTTJFE+ºÚÌå"/>
          <w:sz w:val="24"/>
        </w:rPr>
        <w:t>表</w:t>
      </w:r>
      <w:r>
        <w:rPr>
          <w:rFonts w:ascii="仿宋" w:eastAsia="仿宋" w:hAnsi="仿宋"/>
          <w:sz w:val="24"/>
        </w:rPr>
        <w:t>6-1</w:t>
      </w:r>
      <w:r>
        <w:rPr>
          <w:rFonts w:ascii="仿宋" w:eastAsia="仿宋" w:hAnsi="仿宋" w:cs="CTTJFE+ºÚÌå"/>
          <w:sz w:val="24"/>
        </w:rPr>
        <w:t>典型工作任务与职业能力分析</w:t>
      </w:r>
    </w:p>
    <w:tbl>
      <w:tblPr>
        <w:tblStyle w:val="af0"/>
        <w:tblW w:w="4877" w:type="pct"/>
        <w:jc w:val="center"/>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1554"/>
        <w:gridCol w:w="1701"/>
        <w:gridCol w:w="2551"/>
        <w:gridCol w:w="3252"/>
      </w:tblGrid>
      <w:tr w:rsidR="00A9380A">
        <w:trPr>
          <w:trHeight w:val="349"/>
          <w:jc w:val="center"/>
        </w:trPr>
        <w:tc>
          <w:tcPr>
            <w:tcW w:w="858"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kern w:val="0"/>
                <w:sz w:val="24"/>
              </w:rPr>
              <w:t>行动（工作）领域</w:t>
            </w:r>
          </w:p>
        </w:tc>
        <w:tc>
          <w:tcPr>
            <w:tcW w:w="939"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典型工作任务</w:t>
            </w:r>
          </w:p>
        </w:tc>
        <w:tc>
          <w:tcPr>
            <w:tcW w:w="1408"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职业技能要求</w:t>
            </w:r>
          </w:p>
        </w:tc>
        <w:tc>
          <w:tcPr>
            <w:tcW w:w="1795"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知识要求</w:t>
            </w:r>
          </w:p>
        </w:tc>
      </w:tr>
      <w:tr w:rsidR="00A9380A">
        <w:trPr>
          <w:jc w:val="center"/>
        </w:trPr>
        <w:tc>
          <w:tcPr>
            <w:tcW w:w="858" w:type="pct"/>
            <w:vMerge w:val="restar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1.财务核算领域</w:t>
            </w:r>
          </w:p>
        </w:tc>
        <w:tc>
          <w:tcPr>
            <w:tcW w:w="939" w:type="pct"/>
            <w:vAlign w:val="center"/>
          </w:tcPr>
          <w:p w:rsidR="00A9380A" w:rsidRDefault="00D82093">
            <w:pPr>
              <w:snapToGrid w:val="0"/>
              <w:rPr>
                <w:rFonts w:ascii="仿宋" w:eastAsia="仿宋" w:hAnsi="仿宋" w:cs="宋体"/>
                <w:kern w:val="0"/>
                <w:sz w:val="24"/>
              </w:rPr>
            </w:pPr>
            <w:r>
              <w:rPr>
                <w:rFonts w:ascii="仿宋" w:eastAsia="仿宋" w:hAnsi="仿宋" w:cs="宋体" w:hint="eastAsia"/>
                <w:kern w:val="0"/>
                <w:sz w:val="24"/>
              </w:rPr>
              <w:t>出纳岗位</w:t>
            </w:r>
          </w:p>
        </w:tc>
        <w:tc>
          <w:tcPr>
            <w:tcW w:w="1408" w:type="pct"/>
            <w:vAlign w:val="center"/>
          </w:tcPr>
          <w:p w:rsidR="00A9380A" w:rsidRDefault="00D82093">
            <w:pPr>
              <w:widowControl/>
              <w:numPr>
                <w:ilvl w:val="0"/>
                <w:numId w:val="4"/>
              </w:numPr>
              <w:adjustRightInd w:val="0"/>
              <w:snapToGrid w:val="0"/>
              <w:rPr>
                <w:rFonts w:ascii="仿宋" w:eastAsia="仿宋" w:hAnsi="仿宋" w:cs="宋体"/>
                <w:kern w:val="0"/>
                <w:sz w:val="24"/>
              </w:rPr>
            </w:pPr>
            <w:r>
              <w:rPr>
                <w:rFonts w:ascii="仿宋" w:eastAsia="仿宋" w:hAnsi="仿宋" w:cs="宋体" w:hint="eastAsia"/>
                <w:kern w:val="0"/>
                <w:sz w:val="24"/>
              </w:rPr>
              <w:t>货币资金实际收付</w:t>
            </w:r>
          </w:p>
          <w:p w:rsidR="00A9380A" w:rsidRDefault="00D82093">
            <w:pPr>
              <w:widowControl/>
              <w:numPr>
                <w:ilvl w:val="0"/>
                <w:numId w:val="4"/>
              </w:numPr>
              <w:adjustRightInd w:val="0"/>
              <w:snapToGrid w:val="0"/>
              <w:rPr>
                <w:rFonts w:ascii="仿宋" w:eastAsia="仿宋" w:hAnsi="仿宋" w:cs="宋体"/>
                <w:kern w:val="0"/>
                <w:sz w:val="24"/>
              </w:rPr>
            </w:pPr>
            <w:r>
              <w:rPr>
                <w:rFonts w:ascii="仿宋" w:eastAsia="仿宋" w:hAnsi="仿宋" w:cs="宋体" w:hint="eastAsia"/>
                <w:kern w:val="0"/>
                <w:sz w:val="24"/>
              </w:rPr>
              <w:t>进行货币资金收支的账簿登记及核对</w:t>
            </w:r>
          </w:p>
          <w:p w:rsidR="00A9380A" w:rsidRDefault="00D82093">
            <w:pPr>
              <w:widowControl/>
              <w:numPr>
                <w:ilvl w:val="0"/>
                <w:numId w:val="4"/>
              </w:numPr>
              <w:adjustRightInd w:val="0"/>
              <w:snapToGrid w:val="0"/>
              <w:rPr>
                <w:rFonts w:ascii="仿宋" w:eastAsia="仿宋" w:hAnsi="仿宋" w:cs="宋体"/>
                <w:kern w:val="0"/>
                <w:sz w:val="24"/>
              </w:rPr>
            </w:pPr>
            <w:r>
              <w:rPr>
                <w:rFonts w:ascii="仿宋" w:eastAsia="仿宋" w:hAnsi="仿宋" w:cs="宋体" w:hint="eastAsia"/>
                <w:kern w:val="0"/>
                <w:sz w:val="24"/>
              </w:rPr>
              <w:t>保管相关印章、凭证</w:t>
            </w:r>
          </w:p>
        </w:tc>
        <w:tc>
          <w:tcPr>
            <w:tcW w:w="1795"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1.会计原理的全面理解掌握</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2.出纳岗位实务的基本理论及比较熟练的实操能力</w:t>
            </w:r>
          </w:p>
        </w:tc>
      </w:tr>
      <w:tr w:rsidR="00A9380A">
        <w:trPr>
          <w:jc w:val="center"/>
        </w:trPr>
        <w:tc>
          <w:tcPr>
            <w:tcW w:w="858" w:type="pct"/>
            <w:vMerge/>
            <w:vAlign w:val="center"/>
          </w:tcPr>
          <w:p w:rsidR="00A9380A" w:rsidRDefault="00A9380A">
            <w:pPr>
              <w:adjustRightInd w:val="0"/>
              <w:snapToGrid w:val="0"/>
              <w:rPr>
                <w:rFonts w:ascii="仿宋" w:eastAsia="仿宋" w:hAnsi="仿宋" w:cs="宋体"/>
                <w:kern w:val="0"/>
                <w:sz w:val="24"/>
              </w:rPr>
            </w:pPr>
          </w:p>
        </w:tc>
        <w:tc>
          <w:tcPr>
            <w:tcW w:w="939" w:type="pct"/>
            <w:vAlign w:val="center"/>
          </w:tcPr>
          <w:p w:rsidR="00A9380A" w:rsidRDefault="00D82093">
            <w:pPr>
              <w:snapToGrid w:val="0"/>
              <w:rPr>
                <w:rFonts w:ascii="仿宋" w:eastAsia="仿宋" w:hAnsi="仿宋" w:cs="宋体"/>
                <w:kern w:val="0"/>
                <w:sz w:val="24"/>
              </w:rPr>
            </w:pPr>
            <w:r>
              <w:rPr>
                <w:rFonts w:ascii="仿宋" w:eastAsia="仿宋" w:hAnsi="仿宋" w:cs="宋体" w:hint="eastAsia"/>
                <w:kern w:val="0"/>
                <w:sz w:val="24"/>
              </w:rPr>
              <w:t>财务会计岗位</w:t>
            </w:r>
          </w:p>
        </w:tc>
        <w:tc>
          <w:tcPr>
            <w:tcW w:w="1408" w:type="pct"/>
            <w:vAlign w:val="center"/>
          </w:tcPr>
          <w:p w:rsidR="00A9380A" w:rsidRDefault="00D82093">
            <w:pPr>
              <w:widowControl/>
              <w:numPr>
                <w:ilvl w:val="0"/>
                <w:numId w:val="5"/>
              </w:numPr>
              <w:adjustRightInd w:val="0"/>
              <w:snapToGrid w:val="0"/>
              <w:rPr>
                <w:rFonts w:ascii="仿宋" w:eastAsia="仿宋" w:hAnsi="仿宋" w:cs="宋体"/>
                <w:kern w:val="0"/>
                <w:sz w:val="24"/>
              </w:rPr>
            </w:pPr>
            <w:r>
              <w:rPr>
                <w:rFonts w:ascii="仿宋" w:eastAsia="仿宋" w:hAnsi="仿宋" w:cs="宋体" w:hint="eastAsia"/>
                <w:kern w:val="0"/>
                <w:sz w:val="24"/>
              </w:rPr>
              <w:t>收集并整理原始凭证等会计基础数据</w:t>
            </w:r>
          </w:p>
          <w:p w:rsidR="00A9380A" w:rsidRDefault="00D82093">
            <w:pPr>
              <w:widowControl/>
              <w:numPr>
                <w:ilvl w:val="0"/>
                <w:numId w:val="5"/>
              </w:numPr>
              <w:adjustRightInd w:val="0"/>
              <w:snapToGrid w:val="0"/>
              <w:rPr>
                <w:rFonts w:ascii="仿宋" w:eastAsia="仿宋" w:hAnsi="仿宋" w:cs="宋体"/>
                <w:kern w:val="0"/>
                <w:sz w:val="24"/>
              </w:rPr>
            </w:pPr>
            <w:r>
              <w:rPr>
                <w:rFonts w:ascii="仿宋" w:eastAsia="仿宋" w:hAnsi="仿宋" w:cs="宋体" w:hint="eastAsia"/>
                <w:kern w:val="0"/>
                <w:sz w:val="24"/>
              </w:rPr>
              <w:t>按照会计处理程序和会计规范要求采用会计核算的专门方法进行确认、计量，形成记账凭证、会计账簿和会计报表</w:t>
            </w:r>
          </w:p>
          <w:p w:rsidR="00A9380A" w:rsidRDefault="00D82093">
            <w:pPr>
              <w:widowControl/>
              <w:numPr>
                <w:ilvl w:val="0"/>
                <w:numId w:val="5"/>
              </w:numPr>
              <w:adjustRightInd w:val="0"/>
              <w:snapToGrid w:val="0"/>
              <w:rPr>
                <w:rFonts w:ascii="仿宋" w:eastAsia="仿宋" w:hAnsi="仿宋" w:cs="宋体"/>
                <w:kern w:val="0"/>
                <w:sz w:val="24"/>
              </w:rPr>
            </w:pPr>
            <w:r>
              <w:rPr>
                <w:rFonts w:ascii="仿宋" w:eastAsia="仿宋" w:hAnsi="仿宋" w:cs="宋体" w:hint="eastAsia"/>
                <w:kern w:val="0"/>
                <w:sz w:val="24"/>
              </w:rPr>
              <w:t>将会计信息产品及时提供给信息使用者。</w:t>
            </w:r>
          </w:p>
        </w:tc>
        <w:tc>
          <w:tcPr>
            <w:tcW w:w="1795"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1.会计核算方法的熟练掌握</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2.原始凭证准确的审核、记账凭证的正确填制</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3.会计账簿的规范登记</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4.成本的正确核算</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5.财产清查的及时准确</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6.财务报表的编制</w:t>
            </w:r>
          </w:p>
          <w:p w:rsidR="00A9380A" w:rsidRDefault="00A9380A">
            <w:pPr>
              <w:adjustRightInd w:val="0"/>
              <w:snapToGrid w:val="0"/>
              <w:rPr>
                <w:rFonts w:ascii="仿宋" w:eastAsia="仿宋" w:hAnsi="仿宋" w:cs="宋体"/>
                <w:kern w:val="0"/>
                <w:sz w:val="24"/>
              </w:rPr>
            </w:pPr>
          </w:p>
        </w:tc>
      </w:tr>
      <w:tr w:rsidR="00A9380A">
        <w:trPr>
          <w:jc w:val="center"/>
        </w:trPr>
        <w:tc>
          <w:tcPr>
            <w:tcW w:w="858" w:type="pct"/>
            <w:vMerge w:val="restar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2.财务管理领域</w:t>
            </w:r>
          </w:p>
        </w:tc>
        <w:tc>
          <w:tcPr>
            <w:tcW w:w="939" w:type="pct"/>
            <w:vAlign w:val="center"/>
          </w:tcPr>
          <w:p w:rsidR="00A9380A" w:rsidRDefault="00D82093">
            <w:pPr>
              <w:snapToGrid w:val="0"/>
              <w:rPr>
                <w:rFonts w:ascii="仿宋" w:eastAsia="仿宋" w:hAnsi="仿宋" w:cs="宋体"/>
                <w:kern w:val="0"/>
                <w:sz w:val="24"/>
              </w:rPr>
            </w:pPr>
            <w:r>
              <w:rPr>
                <w:rFonts w:ascii="仿宋" w:eastAsia="仿宋" w:hAnsi="仿宋" w:cs="宋体" w:hint="eastAsia"/>
                <w:kern w:val="0"/>
                <w:sz w:val="24"/>
              </w:rPr>
              <w:t>财务管理岗位</w:t>
            </w:r>
          </w:p>
        </w:tc>
        <w:tc>
          <w:tcPr>
            <w:tcW w:w="1408" w:type="pct"/>
            <w:vAlign w:val="center"/>
          </w:tcPr>
          <w:p w:rsidR="00A9380A" w:rsidRDefault="00D82093">
            <w:pPr>
              <w:widowControl/>
              <w:numPr>
                <w:ilvl w:val="0"/>
                <w:numId w:val="6"/>
              </w:numPr>
              <w:adjustRightInd w:val="0"/>
              <w:snapToGrid w:val="0"/>
              <w:rPr>
                <w:rFonts w:ascii="仿宋" w:eastAsia="仿宋" w:hAnsi="仿宋" w:cs="宋体"/>
                <w:kern w:val="0"/>
                <w:sz w:val="24"/>
              </w:rPr>
            </w:pPr>
            <w:r>
              <w:rPr>
                <w:rFonts w:ascii="仿宋" w:eastAsia="仿宋" w:hAnsi="仿宋" w:cs="宋体" w:hint="eastAsia"/>
                <w:kern w:val="0"/>
                <w:sz w:val="24"/>
              </w:rPr>
              <w:t>运用会计信息为经营决策提供依据</w:t>
            </w:r>
          </w:p>
          <w:p w:rsidR="00A9380A" w:rsidRDefault="00D82093">
            <w:pPr>
              <w:widowControl/>
              <w:numPr>
                <w:ilvl w:val="0"/>
                <w:numId w:val="6"/>
              </w:numPr>
              <w:adjustRightInd w:val="0"/>
              <w:snapToGrid w:val="0"/>
              <w:rPr>
                <w:rFonts w:ascii="仿宋" w:eastAsia="仿宋" w:hAnsi="仿宋" w:cs="宋体"/>
                <w:kern w:val="0"/>
                <w:sz w:val="24"/>
              </w:rPr>
            </w:pPr>
            <w:r>
              <w:rPr>
                <w:rFonts w:ascii="仿宋" w:eastAsia="仿宋" w:hAnsi="仿宋" w:cs="宋体" w:hint="eastAsia"/>
                <w:kern w:val="0"/>
                <w:sz w:val="24"/>
              </w:rPr>
              <w:t>参与筹集资金、运用资金和收益分配的管理</w:t>
            </w:r>
          </w:p>
        </w:tc>
        <w:tc>
          <w:tcPr>
            <w:tcW w:w="1795"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1.货币的时间价值计算分析</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2.财务报表各项财务指标计算及对报表的分析</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3.长短期投资决策的基本分析判断</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4.成本控制的基本分析判断</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5.企业盈利能力的分析</w:t>
            </w:r>
          </w:p>
        </w:tc>
      </w:tr>
      <w:tr w:rsidR="00A9380A">
        <w:trPr>
          <w:jc w:val="center"/>
        </w:trPr>
        <w:tc>
          <w:tcPr>
            <w:tcW w:w="858" w:type="pct"/>
            <w:vMerge/>
            <w:vAlign w:val="center"/>
          </w:tcPr>
          <w:p w:rsidR="00A9380A" w:rsidRDefault="00A9380A">
            <w:pPr>
              <w:adjustRightInd w:val="0"/>
              <w:snapToGrid w:val="0"/>
              <w:rPr>
                <w:rFonts w:ascii="仿宋" w:eastAsia="仿宋" w:hAnsi="仿宋" w:cs="宋体"/>
                <w:kern w:val="0"/>
                <w:sz w:val="24"/>
              </w:rPr>
            </w:pPr>
          </w:p>
        </w:tc>
        <w:tc>
          <w:tcPr>
            <w:tcW w:w="939" w:type="pct"/>
            <w:vAlign w:val="center"/>
          </w:tcPr>
          <w:p w:rsidR="00A9380A" w:rsidRDefault="00D82093">
            <w:pPr>
              <w:snapToGrid w:val="0"/>
              <w:rPr>
                <w:rFonts w:ascii="仿宋" w:eastAsia="仿宋" w:hAnsi="仿宋" w:cs="宋体"/>
                <w:kern w:val="0"/>
                <w:sz w:val="24"/>
              </w:rPr>
            </w:pPr>
            <w:r>
              <w:rPr>
                <w:rFonts w:ascii="仿宋" w:eastAsia="仿宋" w:hAnsi="仿宋" w:cs="宋体" w:hint="eastAsia"/>
                <w:kern w:val="0"/>
                <w:sz w:val="24"/>
              </w:rPr>
              <w:t>财务审计岗位</w:t>
            </w:r>
          </w:p>
        </w:tc>
        <w:tc>
          <w:tcPr>
            <w:tcW w:w="1408" w:type="pct"/>
            <w:vAlign w:val="center"/>
          </w:tcPr>
          <w:p w:rsidR="00A9380A" w:rsidRDefault="00D82093">
            <w:pPr>
              <w:widowControl/>
              <w:numPr>
                <w:ilvl w:val="0"/>
                <w:numId w:val="7"/>
              </w:numPr>
              <w:adjustRightInd w:val="0"/>
              <w:snapToGrid w:val="0"/>
              <w:rPr>
                <w:rFonts w:ascii="仿宋" w:eastAsia="仿宋" w:hAnsi="仿宋" w:cs="宋体"/>
                <w:kern w:val="0"/>
                <w:sz w:val="24"/>
              </w:rPr>
            </w:pPr>
            <w:r>
              <w:rPr>
                <w:rFonts w:ascii="仿宋" w:eastAsia="仿宋" w:hAnsi="仿宋" w:cs="宋体" w:hint="eastAsia"/>
                <w:kern w:val="0"/>
                <w:sz w:val="24"/>
              </w:rPr>
              <w:t>对企业生产经营过</w:t>
            </w:r>
            <w:r>
              <w:rPr>
                <w:rFonts w:ascii="仿宋" w:eastAsia="仿宋" w:hAnsi="仿宋" w:cs="宋体" w:hint="eastAsia"/>
                <w:kern w:val="0"/>
                <w:sz w:val="24"/>
              </w:rPr>
              <w:lastRenderedPageBreak/>
              <w:t>程进行监控，以促使其有效运行</w:t>
            </w:r>
          </w:p>
          <w:p w:rsidR="00A9380A" w:rsidRDefault="00D82093">
            <w:pPr>
              <w:widowControl/>
              <w:numPr>
                <w:ilvl w:val="0"/>
                <w:numId w:val="7"/>
              </w:numPr>
              <w:adjustRightInd w:val="0"/>
              <w:snapToGrid w:val="0"/>
              <w:rPr>
                <w:rFonts w:ascii="仿宋" w:eastAsia="仿宋" w:hAnsi="仿宋" w:cs="宋体"/>
                <w:kern w:val="0"/>
                <w:sz w:val="24"/>
              </w:rPr>
            </w:pPr>
            <w:r>
              <w:rPr>
                <w:rFonts w:ascii="仿宋" w:eastAsia="仿宋" w:hAnsi="仿宋" w:cs="宋体" w:hint="eastAsia"/>
                <w:kern w:val="0"/>
                <w:sz w:val="24"/>
              </w:rPr>
              <w:t>对企业的资产安全和完整进行审查和评估</w:t>
            </w:r>
          </w:p>
          <w:p w:rsidR="00A9380A" w:rsidRDefault="00D82093">
            <w:pPr>
              <w:widowControl/>
              <w:numPr>
                <w:ilvl w:val="0"/>
                <w:numId w:val="7"/>
              </w:numPr>
              <w:adjustRightInd w:val="0"/>
              <w:snapToGrid w:val="0"/>
              <w:rPr>
                <w:rFonts w:ascii="仿宋" w:eastAsia="仿宋" w:hAnsi="仿宋" w:cs="宋体"/>
                <w:kern w:val="0"/>
                <w:sz w:val="24"/>
              </w:rPr>
            </w:pPr>
            <w:r>
              <w:rPr>
                <w:rFonts w:ascii="仿宋" w:eastAsia="仿宋" w:hAnsi="仿宋" w:cs="宋体" w:hint="eastAsia"/>
                <w:kern w:val="0"/>
                <w:sz w:val="24"/>
              </w:rPr>
              <w:t>对企业的财务状况和日常工作执行情况进行检查</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4.定期出具审计报告。</w:t>
            </w:r>
          </w:p>
        </w:tc>
        <w:tc>
          <w:tcPr>
            <w:tcW w:w="1795"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lastRenderedPageBreak/>
              <w:t>1.生产经营过程的监控，促使</w:t>
            </w:r>
            <w:r>
              <w:rPr>
                <w:rFonts w:ascii="仿宋" w:eastAsia="仿宋" w:hAnsi="仿宋" w:cs="宋体" w:hint="eastAsia"/>
                <w:kern w:val="0"/>
                <w:sz w:val="24"/>
              </w:rPr>
              <w:lastRenderedPageBreak/>
              <w:t>企业有效运营</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2.货币资产、实物资产、债权债务情况的审查及评估</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3.财务状况合</w:t>
            </w:r>
            <w:proofErr w:type="gramStart"/>
            <w:r>
              <w:rPr>
                <w:rFonts w:ascii="仿宋" w:eastAsia="仿宋" w:hAnsi="仿宋" w:cs="宋体" w:hint="eastAsia"/>
                <w:kern w:val="0"/>
                <w:sz w:val="24"/>
              </w:rPr>
              <w:t>规</w:t>
            </w:r>
            <w:proofErr w:type="gramEnd"/>
            <w:r>
              <w:rPr>
                <w:rFonts w:ascii="仿宋" w:eastAsia="仿宋" w:hAnsi="仿宋" w:cs="宋体" w:hint="eastAsia"/>
                <w:kern w:val="0"/>
                <w:sz w:val="24"/>
              </w:rPr>
              <w:t>性的审查</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4.资金执行情况合</w:t>
            </w:r>
            <w:proofErr w:type="gramStart"/>
            <w:r>
              <w:rPr>
                <w:rFonts w:ascii="仿宋" w:eastAsia="仿宋" w:hAnsi="仿宋" w:cs="宋体" w:hint="eastAsia"/>
                <w:kern w:val="0"/>
                <w:sz w:val="24"/>
              </w:rPr>
              <w:t>规</w:t>
            </w:r>
            <w:proofErr w:type="gramEnd"/>
            <w:r>
              <w:rPr>
                <w:rFonts w:ascii="仿宋" w:eastAsia="仿宋" w:hAnsi="仿宋" w:cs="宋体" w:hint="eastAsia"/>
                <w:kern w:val="0"/>
                <w:sz w:val="24"/>
              </w:rPr>
              <w:t>性审查</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5.审计报告的编写</w:t>
            </w:r>
          </w:p>
        </w:tc>
      </w:tr>
      <w:tr w:rsidR="00A9380A">
        <w:trPr>
          <w:trHeight w:val="2903"/>
          <w:jc w:val="center"/>
        </w:trPr>
        <w:tc>
          <w:tcPr>
            <w:tcW w:w="858"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lastRenderedPageBreak/>
              <w:t>3.税务核算领域</w:t>
            </w:r>
          </w:p>
        </w:tc>
        <w:tc>
          <w:tcPr>
            <w:tcW w:w="939"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税务会计岗位</w:t>
            </w:r>
          </w:p>
        </w:tc>
        <w:tc>
          <w:tcPr>
            <w:tcW w:w="1408" w:type="pct"/>
            <w:vAlign w:val="center"/>
          </w:tcPr>
          <w:p w:rsidR="00A9380A" w:rsidRDefault="00D82093">
            <w:pPr>
              <w:widowControl/>
              <w:numPr>
                <w:ilvl w:val="0"/>
                <w:numId w:val="8"/>
              </w:numPr>
              <w:adjustRightInd w:val="0"/>
              <w:snapToGrid w:val="0"/>
              <w:rPr>
                <w:rFonts w:ascii="仿宋" w:eastAsia="仿宋" w:hAnsi="仿宋" w:cs="宋体"/>
                <w:kern w:val="0"/>
                <w:sz w:val="24"/>
              </w:rPr>
            </w:pPr>
            <w:r>
              <w:rPr>
                <w:rFonts w:ascii="仿宋" w:eastAsia="仿宋" w:hAnsi="仿宋" w:cs="宋体" w:hint="eastAsia"/>
                <w:kern w:val="0"/>
                <w:sz w:val="24"/>
              </w:rPr>
              <w:t>发票的申购、保管、开具</w:t>
            </w:r>
          </w:p>
          <w:p w:rsidR="00A9380A" w:rsidRDefault="00D82093">
            <w:pPr>
              <w:widowControl/>
              <w:numPr>
                <w:ilvl w:val="0"/>
                <w:numId w:val="8"/>
              </w:numPr>
              <w:adjustRightInd w:val="0"/>
              <w:snapToGrid w:val="0"/>
              <w:rPr>
                <w:rFonts w:ascii="仿宋" w:eastAsia="仿宋" w:hAnsi="仿宋" w:cs="宋体"/>
                <w:kern w:val="0"/>
                <w:sz w:val="24"/>
              </w:rPr>
            </w:pPr>
            <w:r>
              <w:rPr>
                <w:rFonts w:ascii="仿宋" w:eastAsia="仿宋" w:hAnsi="仿宋" w:cs="宋体" w:hint="eastAsia"/>
                <w:kern w:val="0"/>
                <w:sz w:val="24"/>
              </w:rPr>
              <w:t>按照国家税收法规及其他相关政策正确计算应缴纳的各种税费</w:t>
            </w:r>
          </w:p>
          <w:p w:rsidR="00A9380A" w:rsidRDefault="00D82093">
            <w:pPr>
              <w:widowControl/>
              <w:numPr>
                <w:ilvl w:val="0"/>
                <w:numId w:val="8"/>
              </w:numPr>
              <w:adjustRightInd w:val="0"/>
              <w:snapToGrid w:val="0"/>
              <w:rPr>
                <w:rFonts w:ascii="仿宋" w:eastAsia="仿宋" w:hAnsi="仿宋" w:cs="宋体"/>
                <w:kern w:val="0"/>
                <w:sz w:val="24"/>
              </w:rPr>
            </w:pPr>
            <w:r>
              <w:rPr>
                <w:rFonts w:ascii="仿宋" w:eastAsia="仿宋" w:hAnsi="仿宋" w:cs="宋体" w:hint="eastAsia"/>
                <w:kern w:val="0"/>
                <w:sz w:val="24"/>
              </w:rPr>
              <w:t>各种税费科目凭证的填制及相关账簿的登记、核对</w:t>
            </w:r>
          </w:p>
          <w:p w:rsidR="00A9380A" w:rsidRDefault="00D82093">
            <w:pPr>
              <w:widowControl/>
              <w:numPr>
                <w:ilvl w:val="0"/>
                <w:numId w:val="8"/>
              </w:numPr>
              <w:adjustRightInd w:val="0"/>
              <w:snapToGrid w:val="0"/>
              <w:rPr>
                <w:rFonts w:ascii="仿宋" w:eastAsia="仿宋" w:hAnsi="仿宋" w:cs="宋体"/>
                <w:kern w:val="0"/>
                <w:sz w:val="24"/>
              </w:rPr>
            </w:pPr>
            <w:r>
              <w:rPr>
                <w:rFonts w:ascii="仿宋" w:eastAsia="仿宋" w:hAnsi="仿宋" w:cs="宋体" w:hint="eastAsia"/>
                <w:kern w:val="0"/>
                <w:sz w:val="24"/>
              </w:rPr>
              <w:t>熟练运用税收网络申报系统向主管税务机关申报应缴纳的各种税费</w:t>
            </w:r>
          </w:p>
          <w:p w:rsidR="00A9380A" w:rsidRDefault="00D82093">
            <w:pPr>
              <w:widowControl/>
              <w:numPr>
                <w:ilvl w:val="0"/>
                <w:numId w:val="8"/>
              </w:numPr>
              <w:adjustRightInd w:val="0"/>
              <w:snapToGrid w:val="0"/>
              <w:rPr>
                <w:rFonts w:ascii="仿宋" w:eastAsia="仿宋" w:hAnsi="仿宋" w:cs="宋体"/>
                <w:kern w:val="0"/>
                <w:sz w:val="24"/>
              </w:rPr>
            </w:pPr>
            <w:r>
              <w:rPr>
                <w:rFonts w:ascii="仿宋" w:eastAsia="仿宋" w:hAnsi="仿宋" w:cs="宋体" w:hint="eastAsia"/>
                <w:kern w:val="0"/>
                <w:sz w:val="24"/>
              </w:rPr>
              <w:t>进行税务报表的编制及进行纳税申报；负责税务相关资料的统计及装订存档。</w:t>
            </w:r>
          </w:p>
        </w:tc>
        <w:tc>
          <w:tcPr>
            <w:tcW w:w="1795" w:type="pct"/>
            <w:vAlign w:val="center"/>
          </w:tcPr>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1.各类常见税务票据的申购、保管、开具</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2.按照政策法规正确计算应纳各种税费</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3.正确进行各种税费科目凭证的填制及相关账簿的登记、核对</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4.熟练运用税收网络申报系统向主管税务机关申报应缴纳的各种税费</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5.正确进行税务报表的编制及进行纳税申报</w:t>
            </w:r>
          </w:p>
          <w:p w:rsidR="00A9380A" w:rsidRDefault="00D82093">
            <w:pPr>
              <w:adjustRightInd w:val="0"/>
              <w:snapToGrid w:val="0"/>
              <w:rPr>
                <w:rFonts w:ascii="仿宋" w:eastAsia="仿宋" w:hAnsi="仿宋" w:cs="宋体"/>
                <w:kern w:val="0"/>
                <w:sz w:val="24"/>
              </w:rPr>
            </w:pPr>
            <w:r>
              <w:rPr>
                <w:rFonts w:ascii="仿宋" w:eastAsia="仿宋" w:hAnsi="仿宋" w:cs="宋体" w:hint="eastAsia"/>
                <w:kern w:val="0"/>
                <w:sz w:val="24"/>
              </w:rPr>
              <w:t>6.纳税申报及负责税务相关资料的统计及装订存档</w:t>
            </w:r>
          </w:p>
        </w:tc>
      </w:tr>
    </w:tbl>
    <w:p w:rsidR="00A9380A" w:rsidRDefault="00D82093">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 专业学习领域</w:t>
      </w:r>
    </w:p>
    <w:p w:rsidR="00A9380A" w:rsidRDefault="00D82093">
      <w:pPr>
        <w:autoSpaceDE w:val="0"/>
        <w:autoSpaceDN w:val="0"/>
        <w:adjustRightInd w:val="0"/>
        <w:snapToGrid w:val="0"/>
        <w:jc w:val="center"/>
        <w:rPr>
          <w:rFonts w:ascii="仿宋" w:eastAsia="仿宋" w:hAnsi="仿宋" w:cs="华文仿宋"/>
          <w:sz w:val="24"/>
        </w:rPr>
      </w:pPr>
      <w:r>
        <w:rPr>
          <w:rFonts w:ascii="仿宋" w:eastAsia="仿宋" w:hAnsi="仿宋" w:cs="宋体" w:hint="eastAsia"/>
          <w:sz w:val="24"/>
        </w:rPr>
        <w:t>表</w:t>
      </w:r>
      <w:r>
        <w:rPr>
          <w:rFonts w:ascii="仿宋" w:eastAsia="仿宋" w:hAnsi="仿宋"/>
          <w:sz w:val="24"/>
        </w:rPr>
        <w:t>6-2</w:t>
      </w:r>
      <w:r>
        <w:rPr>
          <w:rFonts w:ascii="仿宋" w:eastAsia="仿宋" w:hAnsi="仿宋" w:cs="宋体" w:hint="eastAsia"/>
          <w:sz w:val="24"/>
        </w:rPr>
        <w:t>专业学习领域设置</w:t>
      </w:r>
    </w:p>
    <w:tbl>
      <w:tblPr>
        <w:tblStyle w:val="af0"/>
        <w:tblW w:w="4870" w:type="pct"/>
        <w:jc w:val="center"/>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977"/>
        <w:gridCol w:w="4631"/>
        <w:gridCol w:w="3437"/>
      </w:tblGrid>
      <w:tr w:rsidR="00A9380A">
        <w:trPr>
          <w:trHeight w:val="466"/>
          <w:jc w:val="center"/>
        </w:trPr>
        <w:tc>
          <w:tcPr>
            <w:tcW w:w="54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序号</w:t>
            </w:r>
          </w:p>
        </w:tc>
        <w:tc>
          <w:tcPr>
            <w:tcW w:w="2560" w:type="pct"/>
            <w:vAlign w:val="center"/>
          </w:tcPr>
          <w:p w:rsidR="00A9380A" w:rsidRDefault="00D82093">
            <w:pPr>
              <w:autoSpaceDE w:val="0"/>
              <w:autoSpaceDN w:val="0"/>
              <w:adjustRightInd w:val="0"/>
              <w:snapToGrid w:val="0"/>
              <w:rPr>
                <w:rFonts w:ascii="仿宋" w:eastAsia="仿宋" w:hAnsi="仿宋" w:cs="华文仿宋"/>
                <w:kern w:val="0"/>
                <w:sz w:val="24"/>
              </w:rPr>
            </w:pPr>
            <w:r>
              <w:rPr>
                <w:rFonts w:ascii="仿宋" w:eastAsia="仿宋" w:hAnsi="仿宋" w:cs="华文仿宋"/>
                <w:kern w:val="0"/>
                <w:sz w:val="24"/>
              </w:rPr>
              <w:t>职业行动领域</w:t>
            </w:r>
          </w:p>
        </w:tc>
        <w:tc>
          <w:tcPr>
            <w:tcW w:w="1900" w:type="pct"/>
            <w:vAlign w:val="center"/>
          </w:tcPr>
          <w:p w:rsidR="00A9380A" w:rsidRDefault="00D82093">
            <w:pPr>
              <w:autoSpaceDE w:val="0"/>
              <w:autoSpaceDN w:val="0"/>
              <w:adjustRightInd w:val="0"/>
              <w:snapToGrid w:val="0"/>
              <w:rPr>
                <w:rFonts w:ascii="仿宋" w:eastAsia="仿宋" w:hAnsi="仿宋" w:cs="华文仿宋"/>
                <w:kern w:val="0"/>
                <w:sz w:val="24"/>
              </w:rPr>
            </w:pPr>
            <w:r>
              <w:rPr>
                <w:rFonts w:ascii="仿宋" w:eastAsia="仿宋" w:hAnsi="仿宋" w:cs="华文仿宋"/>
                <w:kern w:val="0"/>
                <w:sz w:val="24"/>
              </w:rPr>
              <w:t>专业学习领域</w:t>
            </w:r>
          </w:p>
        </w:tc>
      </w:tr>
      <w:tr w:rsidR="00A9380A">
        <w:trPr>
          <w:jc w:val="center"/>
        </w:trPr>
        <w:tc>
          <w:tcPr>
            <w:tcW w:w="54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1</w:t>
            </w:r>
          </w:p>
        </w:tc>
        <w:tc>
          <w:tcPr>
            <w:tcW w:w="256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内贸企业财会领域</w:t>
            </w:r>
          </w:p>
        </w:tc>
        <w:tc>
          <w:tcPr>
            <w:tcW w:w="1900" w:type="pct"/>
            <w:vAlign w:val="center"/>
          </w:tcPr>
          <w:p w:rsidR="00A9380A" w:rsidRDefault="00D82093">
            <w:pPr>
              <w:adjustRightInd w:val="0"/>
              <w:snapToGrid w:val="0"/>
              <w:rPr>
                <w:rFonts w:ascii="仿宋" w:eastAsia="仿宋" w:hAnsi="仿宋" w:cs="仿宋"/>
                <w:kern w:val="0"/>
                <w:sz w:val="24"/>
              </w:rPr>
            </w:pPr>
            <w:r>
              <w:rPr>
                <w:rFonts w:ascii="仿宋" w:eastAsia="仿宋" w:hAnsi="仿宋" w:cs="仿宋" w:hint="eastAsia"/>
                <w:kern w:val="0"/>
                <w:sz w:val="24"/>
              </w:rPr>
              <w:t>会计学原理（基础会计）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计算技术</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财务会计（初级会计实务）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会计信息系统应用</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出纳岗位实务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管理会计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财务管理</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成本核算与管理（成本会计）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纳税实务（税法）</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经济法</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财经法规与职业道德</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审计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会计综合实训</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EXCEL在会计中运用</w:t>
            </w:r>
          </w:p>
        </w:tc>
      </w:tr>
      <w:tr w:rsidR="00A9380A">
        <w:trPr>
          <w:jc w:val="center"/>
        </w:trPr>
        <w:tc>
          <w:tcPr>
            <w:tcW w:w="54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2</w:t>
            </w:r>
          </w:p>
        </w:tc>
        <w:tc>
          <w:tcPr>
            <w:tcW w:w="256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涉外业务财会领域</w:t>
            </w:r>
          </w:p>
        </w:tc>
        <w:tc>
          <w:tcPr>
            <w:tcW w:w="190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仿宋" w:hint="eastAsia"/>
                <w:kern w:val="0"/>
                <w:sz w:val="24"/>
              </w:rPr>
              <w:t>会计学原理（基础会计）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lastRenderedPageBreak/>
              <w:t>计算技术</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财务会计（初级会计实务）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会计信息系统应用</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出纳岗位实务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管理会计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财务管理</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成本核算与管理（成本会计）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纳税实务（税法）</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经济法</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财经法规与职业道德</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审计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会计综合实训</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sz w:val="24"/>
              </w:rPr>
              <w:t>国际贸易实务理论</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sz w:val="24"/>
              </w:rPr>
              <w:t>外贸单证</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外贸单证</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外贸会计实务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EXCEL在会计中运用</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会计英语</w:t>
            </w:r>
          </w:p>
        </w:tc>
      </w:tr>
      <w:tr w:rsidR="00A9380A">
        <w:trPr>
          <w:jc w:val="center"/>
        </w:trPr>
        <w:tc>
          <w:tcPr>
            <w:tcW w:w="54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lastRenderedPageBreak/>
              <w:t>3</w:t>
            </w:r>
          </w:p>
        </w:tc>
        <w:tc>
          <w:tcPr>
            <w:tcW w:w="2560" w:type="pct"/>
            <w:vAlign w:val="center"/>
          </w:tcPr>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行政事业单位财会领域</w:t>
            </w:r>
          </w:p>
        </w:tc>
        <w:tc>
          <w:tcPr>
            <w:tcW w:w="1900" w:type="pct"/>
            <w:vAlign w:val="center"/>
          </w:tcPr>
          <w:p w:rsidR="00A9380A" w:rsidRDefault="00D82093">
            <w:pPr>
              <w:adjustRightInd w:val="0"/>
              <w:snapToGrid w:val="0"/>
              <w:rPr>
                <w:rFonts w:ascii="仿宋" w:eastAsia="仿宋" w:hAnsi="仿宋" w:cs="仿宋"/>
                <w:kern w:val="0"/>
                <w:sz w:val="24"/>
              </w:rPr>
            </w:pPr>
            <w:r>
              <w:rPr>
                <w:rFonts w:ascii="仿宋" w:eastAsia="仿宋" w:hAnsi="仿宋" w:cs="仿宋" w:hint="eastAsia"/>
                <w:kern w:val="0"/>
                <w:sz w:val="24"/>
              </w:rPr>
              <w:t>会计学原理（基础会计）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计算技术</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财务会计（初级会计实务）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会计信息系统应用</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出纳岗位实务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管理会计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财务管理</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成本核算与管理（成本会计）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纳税实务（税法）</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经济法</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财经法规与职业道德</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审计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会计综合实训</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政府与非盈利组织会计</w:t>
            </w:r>
          </w:p>
          <w:p w:rsidR="00A9380A" w:rsidRDefault="00D82093">
            <w:pPr>
              <w:adjustRightInd w:val="0"/>
              <w:snapToGrid w:val="0"/>
              <w:rPr>
                <w:rFonts w:ascii="仿宋" w:eastAsia="仿宋" w:hAnsi="仿宋" w:cs="华文仿宋"/>
                <w:kern w:val="0"/>
                <w:sz w:val="24"/>
              </w:rPr>
            </w:pPr>
            <w:r>
              <w:rPr>
                <w:rFonts w:ascii="仿宋" w:eastAsia="仿宋" w:hAnsi="仿宋" w:cs="华文仿宋" w:hint="eastAsia"/>
                <w:kern w:val="0"/>
                <w:sz w:val="24"/>
              </w:rPr>
              <w:t>EXCEL在会计中运用</w:t>
            </w:r>
          </w:p>
        </w:tc>
      </w:tr>
    </w:tbl>
    <w:p w:rsidR="00A9380A" w:rsidRDefault="00A9380A">
      <w:pPr>
        <w:autoSpaceDE w:val="0"/>
        <w:autoSpaceDN w:val="0"/>
        <w:adjustRightInd w:val="0"/>
        <w:snapToGrid w:val="0"/>
        <w:ind w:firstLineChars="50" w:firstLine="120"/>
        <w:rPr>
          <w:rFonts w:ascii="仿宋" w:eastAsia="仿宋" w:hAnsi="仿宋" w:cs="华文仿宋"/>
          <w:sz w:val="24"/>
        </w:rPr>
      </w:pPr>
    </w:p>
    <w:p w:rsidR="00A9380A" w:rsidRDefault="00D82093">
      <w:pPr>
        <w:pStyle w:val="2"/>
        <w:spacing w:before="0" w:after="0" w:line="240" w:lineRule="auto"/>
        <w:rPr>
          <w:rFonts w:ascii="WRFGAA+ËÎÌå" w:hAnsi="WRFGAA+ËÎÌå" w:cs="WRFGAA+ËÎÌå"/>
          <w:sz w:val="28"/>
        </w:rPr>
      </w:pPr>
      <w:bookmarkStart w:id="23" w:name="_Toc135336711"/>
      <w:r>
        <w:rPr>
          <w:rFonts w:ascii="WRFGAA+ËÎÌå" w:hAnsi="WRFGAA+ËÎÌå" w:cs="WRFGAA+ËÎÌå"/>
          <w:sz w:val="28"/>
        </w:rPr>
        <w:t>（</w:t>
      </w:r>
      <w:r>
        <w:rPr>
          <w:rFonts w:ascii="WRFGAA+ËÎÌå" w:hAnsi="WRFGAA+ËÎÌå" w:cs="WRFGAA+ËÎÌå" w:hint="eastAsia"/>
          <w:sz w:val="28"/>
        </w:rPr>
        <w:t>七</w:t>
      </w:r>
      <w:r>
        <w:rPr>
          <w:rFonts w:ascii="WRFGAA+ËÎÌå" w:hAnsi="WRFGAA+ËÎÌå" w:cs="WRFGAA+ËÎÌå"/>
          <w:sz w:val="28"/>
        </w:rPr>
        <w:t>）课程体系构建</w:t>
      </w:r>
      <w:bookmarkEnd w:id="23"/>
    </w:p>
    <w:p w:rsidR="00A9380A" w:rsidRDefault="00D82093">
      <w:pPr>
        <w:adjustRightInd w:val="0"/>
        <w:snapToGrid w:val="0"/>
        <w:jc w:val="center"/>
        <w:rPr>
          <w:rFonts w:ascii="仿宋" w:eastAsia="仿宋" w:hAnsi="仿宋" w:cs="CTTJFE+o¨²¨¬?"/>
          <w:sz w:val="24"/>
        </w:rPr>
      </w:pPr>
      <w:r>
        <w:rPr>
          <w:rFonts w:ascii="仿宋" w:eastAsia="仿宋" w:hAnsi="仿宋" w:cs="宋体" w:hint="eastAsia"/>
          <w:sz w:val="24"/>
        </w:rPr>
        <w:t>表7-1学习领域课程设置</w:t>
      </w:r>
    </w:p>
    <w:tbl>
      <w:tblPr>
        <w:tblW w:w="4884"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36"/>
        <w:gridCol w:w="456"/>
        <w:gridCol w:w="466"/>
        <w:gridCol w:w="1987"/>
        <w:gridCol w:w="1156"/>
        <w:gridCol w:w="2736"/>
        <w:gridCol w:w="934"/>
        <w:gridCol w:w="700"/>
      </w:tblGrid>
      <w:tr w:rsidR="00A9380A">
        <w:trPr>
          <w:trHeight w:hRule="exact" w:val="284"/>
          <w:jc w:val="center"/>
        </w:trPr>
        <w:tc>
          <w:tcPr>
            <w:tcW w:w="350" w:type="pct"/>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结构模块</w:t>
            </w:r>
          </w:p>
        </w:tc>
        <w:tc>
          <w:tcPr>
            <w:tcW w:w="508" w:type="pct"/>
            <w:gridSpan w:val="2"/>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学习领域</w:t>
            </w:r>
          </w:p>
        </w:tc>
        <w:tc>
          <w:tcPr>
            <w:tcW w:w="1732" w:type="pct"/>
            <w:gridSpan w:val="2"/>
            <w:tcBorders>
              <w:bottom w:val="single" w:sz="4" w:space="0" w:color="auto"/>
            </w:tcBorders>
            <w:vAlign w:val="center"/>
          </w:tcPr>
          <w:p w:rsidR="00A9380A" w:rsidRDefault="00D82093">
            <w:pPr>
              <w:adjustRightInd w:val="0"/>
              <w:snapToGrid w:val="0"/>
              <w:jc w:val="center"/>
              <w:rPr>
                <w:rFonts w:ascii="仿宋" w:eastAsia="仿宋" w:hAnsi="仿宋" w:cs="华文仿宋"/>
                <w:sz w:val="24"/>
              </w:rPr>
            </w:pPr>
            <w:r>
              <w:rPr>
                <w:rFonts w:ascii="仿宋" w:eastAsia="仿宋" w:hAnsi="仿宋" w:cs="华文仿宋" w:hint="eastAsia"/>
                <w:sz w:val="24"/>
              </w:rPr>
              <w:t>课程名称</w:t>
            </w:r>
          </w:p>
        </w:tc>
        <w:tc>
          <w:tcPr>
            <w:tcW w:w="1508" w:type="pct"/>
            <w:tcBorders>
              <w:bottom w:val="single" w:sz="4" w:space="0" w:color="auto"/>
            </w:tcBorders>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课程代码</w:t>
            </w:r>
          </w:p>
        </w:tc>
        <w:tc>
          <w:tcPr>
            <w:tcW w:w="515" w:type="pct"/>
            <w:tcBorders>
              <w:bottom w:val="single" w:sz="4" w:space="0" w:color="auto"/>
            </w:tcBorders>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学时</w:t>
            </w:r>
          </w:p>
        </w:tc>
        <w:tc>
          <w:tcPr>
            <w:tcW w:w="385" w:type="pct"/>
            <w:tcBorders>
              <w:bottom w:val="single" w:sz="4" w:space="0" w:color="auto"/>
            </w:tcBorders>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学分</w:t>
            </w:r>
          </w:p>
        </w:tc>
      </w:tr>
      <w:tr w:rsidR="00A9380A">
        <w:trPr>
          <w:trHeight w:hRule="exact" w:val="410"/>
          <w:jc w:val="center"/>
        </w:trPr>
        <w:tc>
          <w:tcPr>
            <w:tcW w:w="350" w:type="pct"/>
            <w:vMerge w:val="restart"/>
            <w:vAlign w:val="center"/>
          </w:tcPr>
          <w:p w:rsidR="00A9380A" w:rsidRDefault="00D82093">
            <w:pPr>
              <w:adjustRightInd w:val="0"/>
              <w:snapToGrid w:val="0"/>
              <w:jc w:val="center"/>
              <w:rPr>
                <w:rFonts w:ascii="仿宋" w:eastAsia="仿宋" w:hAnsi="仿宋" w:cs="华文仿宋"/>
                <w:sz w:val="24"/>
              </w:rPr>
            </w:pPr>
            <w:r>
              <w:rPr>
                <w:rFonts w:ascii="仿宋" w:eastAsia="仿宋" w:hAnsi="仿宋" w:cs="华文仿宋" w:hint="eastAsia"/>
                <w:sz w:val="24"/>
              </w:rPr>
              <w:t>专业群</w:t>
            </w:r>
          </w:p>
          <w:p w:rsidR="00A9380A" w:rsidRDefault="00D82093">
            <w:pPr>
              <w:adjustRightInd w:val="0"/>
              <w:snapToGrid w:val="0"/>
              <w:jc w:val="center"/>
              <w:rPr>
                <w:rFonts w:ascii="仿宋" w:eastAsia="仿宋" w:hAnsi="仿宋" w:cs="华文仿宋"/>
                <w:sz w:val="24"/>
              </w:rPr>
            </w:pPr>
            <w:r>
              <w:rPr>
                <w:rFonts w:ascii="仿宋" w:eastAsia="仿宋" w:hAnsi="仿宋" w:cs="华文仿宋" w:hint="eastAsia"/>
                <w:sz w:val="24"/>
              </w:rPr>
              <w:t>平台课</w:t>
            </w:r>
            <w:r>
              <w:rPr>
                <w:rFonts w:ascii="仿宋" w:eastAsia="仿宋" w:hAnsi="仿宋" w:cs="华文仿宋" w:hint="eastAsia"/>
                <w:sz w:val="24"/>
              </w:rPr>
              <w:lastRenderedPageBreak/>
              <w:t>程</w:t>
            </w:r>
          </w:p>
        </w:tc>
        <w:tc>
          <w:tcPr>
            <w:tcW w:w="508" w:type="pct"/>
            <w:gridSpan w:val="2"/>
            <w:vMerge w:val="restart"/>
            <w:vAlign w:val="center"/>
          </w:tcPr>
          <w:p w:rsidR="00A9380A" w:rsidRDefault="00D82093">
            <w:r>
              <w:rPr>
                <w:rFonts w:hint="eastAsia"/>
              </w:rPr>
              <w:lastRenderedPageBreak/>
              <w:t>公共学习领域</w:t>
            </w: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思想道德与法治</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w:t>
            </w:r>
            <w:r>
              <w:rPr>
                <w:rFonts w:ascii="仿宋" w:eastAsia="仿宋" w:hAnsi="仿宋" w:hint="eastAsia"/>
                <w:sz w:val="24"/>
              </w:rPr>
              <w:t>22</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54</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w:t>
            </w:r>
          </w:p>
        </w:tc>
      </w:tr>
      <w:tr w:rsidR="00A9380A">
        <w:trPr>
          <w:trHeight w:hRule="exact" w:val="700"/>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毛泽东思想和中国特色社会主义理论体系概论</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999999002A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700"/>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习近平新时代中国特色社会主义思想概论</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9</w:t>
            </w:r>
            <w:r>
              <w:rPr>
                <w:rFonts w:ascii="仿宋" w:eastAsia="仿宋" w:hAnsi="仿宋"/>
                <w:sz w:val="24"/>
              </w:rPr>
              <w:t>99999028A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4</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3</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形势与政策</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999999003A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48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1</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四史</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9</w:t>
            </w:r>
            <w:r>
              <w:rPr>
                <w:rFonts w:ascii="仿宋" w:eastAsia="仿宋" w:hAnsi="仿宋"/>
                <w:sz w:val="24"/>
              </w:rPr>
              <w:t>999990</w:t>
            </w:r>
            <w:r>
              <w:rPr>
                <w:rFonts w:ascii="仿宋" w:eastAsia="仿宋" w:hAnsi="仿宋" w:hint="eastAsia"/>
                <w:sz w:val="24"/>
              </w:rPr>
              <w:t>30</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2</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心理健康教育</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w:t>
            </w:r>
            <w:r>
              <w:rPr>
                <w:rFonts w:ascii="仿宋" w:eastAsia="仿宋" w:hAnsi="仿宋" w:hint="eastAsia"/>
                <w:sz w:val="24"/>
              </w:rPr>
              <w:t>4</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军事理论+军事技能</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w:t>
            </w:r>
            <w:r>
              <w:rPr>
                <w:rFonts w:ascii="仿宋" w:eastAsia="仿宋" w:hAnsi="仿宋" w:hint="eastAsia"/>
                <w:sz w:val="24"/>
              </w:rPr>
              <w:t>5</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4</w:t>
            </w:r>
          </w:p>
        </w:tc>
      </w:tr>
      <w:tr w:rsidR="00A9380A">
        <w:trPr>
          <w:trHeight w:val="325"/>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安全教育</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w:t>
            </w:r>
            <w:r>
              <w:rPr>
                <w:rFonts w:ascii="仿宋" w:eastAsia="仿宋" w:hAnsi="仿宋" w:hint="eastAsia"/>
                <w:sz w:val="24"/>
              </w:rPr>
              <w:t>23</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24</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1</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大数据基础</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999999027A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7</w:t>
            </w:r>
            <w:r>
              <w:rPr>
                <w:rFonts w:ascii="仿宋" w:eastAsia="仿宋" w:hAnsi="仿宋"/>
                <w:sz w:val="24"/>
              </w:rPr>
              <w:t>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体育</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99999901</w:t>
            </w:r>
            <w:r>
              <w:rPr>
                <w:rFonts w:ascii="仿宋" w:eastAsia="仿宋" w:hAnsi="仿宋" w:hint="eastAsia"/>
                <w:sz w:val="24"/>
              </w:rPr>
              <w:t>4</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108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6</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proofErr w:type="gramStart"/>
            <w:r>
              <w:rPr>
                <w:rFonts w:ascii="仿宋" w:eastAsia="仿宋" w:hAnsi="仿宋" w:cs="仿宋" w:hint="eastAsia"/>
                <w:sz w:val="24"/>
              </w:rPr>
              <w:t>思政课实践</w:t>
            </w:r>
            <w:proofErr w:type="gramEnd"/>
            <w:r>
              <w:rPr>
                <w:rFonts w:ascii="仿宋" w:eastAsia="仿宋" w:hAnsi="仿宋" w:cs="仿宋" w:hint="eastAsia"/>
                <w:sz w:val="24"/>
              </w:rPr>
              <w:t>课</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999999026A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18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1</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英语</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w:t>
            </w:r>
            <w:r>
              <w:rPr>
                <w:rFonts w:ascii="仿宋" w:eastAsia="仿宋" w:hAnsi="仿宋" w:hint="eastAsia"/>
                <w:sz w:val="24"/>
              </w:rPr>
              <w:t>13</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144</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8</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劳动教育（理论+实践）</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cs="宋体" w:hint="eastAsia"/>
                <w:sz w:val="24"/>
              </w:rPr>
              <w:t>999999024</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38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2</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大学语文</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cs="宋体"/>
                <w:sz w:val="24"/>
              </w:rPr>
              <w:t>999999011A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职业发展与创新创业</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999999025A</w:t>
            </w:r>
          </w:p>
        </w:tc>
        <w:tc>
          <w:tcPr>
            <w:tcW w:w="515" w:type="pct"/>
            <w:shd w:val="clear" w:color="auto" w:fill="auto"/>
            <w:vAlign w:val="center"/>
          </w:tcPr>
          <w:p w:rsidR="00A9380A" w:rsidRDefault="00D82093">
            <w:pPr>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508" w:type="pct"/>
            <w:gridSpan w:val="2"/>
            <w:vMerge w:val="restart"/>
            <w:vAlign w:val="center"/>
          </w:tcPr>
          <w:p w:rsidR="00A9380A" w:rsidRDefault="00D82093">
            <w:r>
              <w:rPr>
                <w:rFonts w:hint="eastAsia"/>
              </w:rPr>
              <w:t>基本能力学习领域</w:t>
            </w: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计算技术（珠算）</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530302102A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会计学原理（基础会计）</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30302101A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7</w:t>
            </w:r>
            <w:r>
              <w:rPr>
                <w:rFonts w:ascii="仿宋" w:eastAsia="仿宋" w:hAnsi="仿宋"/>
                <w:sz w:val="24"/>
              </w:rPr>
              <w:t>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会计信息系统应用</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w:t>
            </w:r>
            <w:r>
              <w:rPr>
                <w:rFonts w:ascii="仿宋" w:eastAsia="仿宋" w:hAnsi="仿宋" w:hint="eastAsia"/>
                <w:sz w:val="24"/>
              </w:rPr>
              <w:t>24</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电子沙盘</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30302121A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sz w:val="24"/>
              </w:rPr>
              <w:t>E</w:t>
            </w:r>
            <w:r>
              <w:rPr>
                <w:rFonts w:ascii="仿宋" w:eastAsia="仿宋" w:hAnsi="仿宋" w:cs="仿宋" w:hint="eastAsia"/>
                <w:sz w:val="24"/>
              </w:rPr>
              <w:t>xcel在会计中运用</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w:t>
            </w:r>
            <w:r>
              <w:rPr>
                <w:rFonts w:ascii="仿宋" w:eastAsia="仿宋" w:hAnsi="仿宋" w:hint="eastAsia"/>
                <w:sz w:val="24"/>
              </w:rPr>
              <w:t>25</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经济法</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30302106A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财务会计（初级会计实务）</w:t>
            </w:r>
          </w:p>
          <w:p w:rsidR="00A9380A" w:rsidRDefault="00A9380A">
            <w:pPr>
              <w:snapToGrid w:val="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30302104A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108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6</w:t>
            </w:r>
          </w:p>
        </w:tc>
      </w:tr>
      <w:tr w:rsidR="00A9380A">
        <w:trPr>
          <w:trHeight w:hRule="exact" w:val="284"/>
          <w:jc w:val="center"/>
        </w:trPr>
        <w:tc>
          <w:tcPr>
            <w:tcW w:w="350" w:type="pct"/>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管理会计</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30302109A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72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284"/>
          <w:jc w:val="center"/>
        </w:trPr>
        <w:tc>
          <w:tcPr>
            <w:tcW w:w="350" w:type="pct"/>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出纳岗位实务</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30302103A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72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284"/>
          <w:jc w:val="center"/>
        </w:trPr>
        <w:tc>
          <w:tcPr>
            <w:tcW w:w="350" w:type="pct"/>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纳税实务（税法）</w:t>
            </w:r>
          </w:p>
          <w:p w:rsidR="00A9380A" w:rsidRDefault="00A9380A">
            <w:pPr>
              <w:snapToGrid w:val="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30302112A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72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284"/>
          <w:jc w:val="center"/>
        </w:trPr>
        <w:tc>
          <w:tcPr>
            <w:tcW w:w="350" w:type="pct"/>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外贸会计实务</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30302113A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108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6</w:t>
            </w:r>
          </w:p>
        </w:tc>
      </w:tr>
      <w:tr w:rsidR="00A9380A">
        <w:trPr>
          <w:trHeight w:hRule="exact" w:val="284"/>
          <w:jc w:val="center"/>
        </w:trPr>
        <w:tc>
          <w:tcPr>
            <w:tcW w:w="350" w:type="pct"/>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成本核算与管理（成本会计）计）</w:t>
            </w:r>
          </w:p>
          <w:p w:rsidR="00A9380A" w:rsidRDefault="00A9380A">
            <w:pPr>
              <w:snapToGrid w:val="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30302117A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72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284"/>
          <w:jc w:val="center"/>
        </w:trPr>
        <w:tc>
          <w:tcPr>
            <w:tcW w:w="350" w:type="pct"/>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会计综合实训</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30302118A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72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409"/>
          <w:jc w:val="center"/>
        </w:trPr>
        <w:tc>
          <w:tcPr>
            <w:tcW w:w="350" w:type="pct"/>
            <w:vMerge w:val="restart"/>
            <w:vAlign w:val="center"/>
          </w:tcPr>
          <w:p w:rsidR="00A9380A" w:rsidRDefault="00D82093">
            <w:pPr>
              <w:adjustRightInd w:val="0"/>
              <w:snapToGrid w:val="0"/>
              <w:jc w:val="center"/>
              <w:rPr>
                <w:rFonts w:ascii="仿宋" w:eastAsia="仿宋" w:hAnsi="仿宋" w:cs="华文仿宋"/>
                <w:sz w:val="24"/>
              </w:rPr>
            </w:pPr>
            <w:r>
              <w:rPr>
                <w:rFonts w:ascii="仿宋" w:eastAsia="仿宋" w:hAnsi="仿宋" w:cs="华文仿宋" w:hint="eastAsia"/>
                <w:sz w:val="24"/>
              </w:rPr>
              <w:t>岗位核心课程</w:t>
            </w:r>
          </w:p>
        </w:tc>
        <w:tc>
          <w:tcPr>
            <w:tcW w:w="508" w:type="pct"/>
            <w:gridSpan w:val="2"/>
            <w:vMerge w:val="restart"/>
            <w:vAlign w:val="center"/>
          </w:tcPr>
          <w:p w:rsidR="00A9380A" w:rsidRDefault="00D82093">
            <w:r>
              <w:rPr>
                <w:rFonts w:hint="eastAsia"/>
              </w:rPr>
              <w:t>岗位能力学习领域</w:t>
            </w: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电子报税</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530302122A</w:t>
            </w:r>
          </w:p>
          <w:p w:rsidR="00A9380A" w:rsidRDefault="00A9380A">
            <w:pPr>
              <w:adjustRightInd w:val="0"/>
              <w:snapToGrid w:val="0"/>
              <w:rPr>
                <w:rFonts w:ascii="仿宋" w:eastAsia="仿宋" w:hAnsi="仿宋"/>
                <w:sz w:val="24"/>
              </w:rPr>
            </w:pP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557"/>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财务报表分析</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530302123A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val="336"/>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restart"/>
            <w:vAlign w:val="center"/>
          </w:tcPr>
          <w:p w:rsidR="00A9380A" w:rsidRDefault="00D82093">
            <w:r>
              <w:rPr>
                <w:rFonts w:hint="eastAsia"/>
              </w:rPr>
              <w:t>综合能力学习领域</w:t>
            </w: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认识实习</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999999018A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岗位实习</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999999020A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576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24</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学训</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99999902</w:t>
            </w:r>
            <w:r>
              <w:rPr>
                <w:rFonts w:ascii="仿宋" w:eastAsia="仿宋" w:hAnsi="仿宋" w:hint="eastAsia"/>
                <w:sz w:val="24"/>
              </w:rPr>
              <w:t>9</w:t>
            </w:r>
            <w:r>
              <w:rPr>
                <w:rFonts w:ascii="仿宋" w:eastAsia="仿宋" w:hAnsi="仿宋"/>
                <w:sz w:val="24"/>
              </w:rPr>
              <w:t>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192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8</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508" w:type="pct"/>
            <w:gridSpan w:val="2"/>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毕业设计</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999999021A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48</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351"/>
          <w:jc w:val="center"/>
        </w:trPr>
        <w:tc>
          <w:tcPr>
            <w:tcW w:w="350" w:type="pct"/>
            <w:vMerge w:val="restart"/>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拓展课程</w:t>
            </w:r>
          </w:p>
        </w:tc>
        <w:tc>
          <w:tcPr>
            <w:tcW w:w="251" w:type="pct"/>
            <w:vMerge w:val="restart"/>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拓展能力学习领域</w:t>
            </w:r>
          </w:p>
        </w:tc>
        <w:tc>
          <w:tcPr>
            <w:tcW w:w="256" w:type="pct"/>
            <w:vMerge w:val="restart"/>
            <w:vAlign w:val="center"/>
          </w:tcPr>
          <w:p w:rsidR="00A9380A" w:rsidRDefault="00D82093">
            <w:pPr>
              <w:adjustRightInd w:val="0"/>
              <w:snapToGrid w:val="0"/>
              <w:rPr>
                <w:rFonts w:ascii="仿宋" w:eastAsia="仿宋" w:hAnsi="仿宋" w:cs="华文仿宋"/>
                <w:sz w:val="24"/>
              </w:rPr>
            </w:pPr>
            <w:r>
              <w:rPr>
                <w:rFonts w:ascii="仿宋" w:eastAsia="仿宋" w:hAnsi="仿宋" w:cs="华文仿宋" w:hint="eastAsia"/>
                <w:sz w:val="24"/>
              </w:rPr>
              <w:t>选修</w:t>
            </w:r>
          </w:p>
          <w:p w:rsidR="00A9380A" w:rsidRDefault="00A9380A">
            <w:pPr>
              <w:adjustRightInd w:val="0"/>
              <w:snapToGrid w:val="0"/>
              <w:rPr>
                <w:rFonts w:ascii="仿宋" w:eastAsia="仿宋" w:hAnsi="仿宋" w:cs="华文仿宋"/>
                <w:sz w:val="24"/>
              </w:rPr>
            </w:pPr>
          </w:p>
        </w:tc>
        <w:tc>
          <w:tcPr>
            <w:tcW w:w="1095" w:type="pct"/>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证券基础</w:t>
            </w:r>
          </w:p>
        </w:tc>
        <w:tc>
          <w:tcPr>
            <w:tcW w:w="637" w:type="pct"/>
            <w:vMerge w:val="restart"/>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二选</w:t>
            </w:r>
            <w:proofErr w:type="gramStart"/>
            <w:r>
              <w:rPr>
                <w:rFonts w:ascii="仿宋" w:eastAsia="仿宋" w:hAnsi="仿宋" w:cs="仿宋" w:hint="eastAsia"/>
                <w:sz w:val="24"/>
              </w:rPr>
              <w:t>一</w:t>
            </w:r>
            <w:proofErr w:type="gramEnd"/>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w:t>
            </w:r>
            <w:r>
              <w:rPr>
                <w:rFonts w:ascii="仿宋" w:eastAsia="仿宋" w:hAnsi="仿宋" w:hint="eastAsia"/>
                <w:sz w:val="24"/>
              </w:rPr>
              <w:t>05</w:t>
            </w:r>
            <w:r>
              <w:rPr>
                <w:rFonts w:ascii="仿宋" w:eastAsia="仿宋" w:hAnsi="仿宋"/>
                <w:sz w:val="24"/>
              </w:rPr>
              <w:t>B</w:t>
            </w:r>
          </w:p>
        </w:tc>
        <w:tc>
          <w:tcPr>
            <w:tcW w:w="515" w:type="pct"/>
            <w:vMerge w:val="restar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vMerge w:val="restar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559"/>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251" w:type="pct"/>
            <w:vMerge/>
            <w:vAlign w:val="center"/>
          </w:tcPr>
          <w:p w:rsidR="00A9380A" w:rsidRDefault="00A9380A">
            <w:pPr>
              <w:adjustRightInd w:val="0"/>
              <w:snapToGrid w:val="0"/>
              <w:rPr>
                <w:rFonts w:ascii="仿宋" w:eastAsia="仿宋" w:hAnsi="仿宋" w:cs="华文仿宋"/>
                <w:sz w:val="24"/>
              </w:rPr>
            </w:pPr>
          </w:p>
        </w:tc>
        <w:tc>
          <w:tcPr>
            <w:tcW w:w="256" w:type="pct"/>
            <w:vMerge/>
            <w:vAlign w:val="center"/>
          </w:tcPr>
          <w:p w:rsidR="00A9380A" w:rsidRDefault="00A9380A">
            <w:pPr>
              <w:adjustRightInd w:val="0"/>
              <w:snapToGrid w:val="0"/>
              <w:rPr>
                <w:rFonts w:ascii="仿宋" w:eastAsia="仿宋" w:hAnsi="仿宋" w:cs="华文仿宋"/>
                <w:sz w:val="24"/>
              </w:rPr>
            </w:pPr>
          </w:p>
        </w:tc>
        <w:tc>
          <w:tcPr>
            <w:tcW w:w="1095" w:type="pc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财经法规与职业道德</w:t>
            </w:r>
          </w:p>
        </w:tc>
        <w:tc>
          <w:tcPr>
            <w:tcW w:w="637" w:type="pct"/>
            <w:vMerge/>
            <w:shd w:val="clear" w:color="auto" w:fill="auto"/>
            <w:vAlign w:val="center"/>
          </w:tcPr>
          <w:p w:rsidR="00A9380A" w:rsidRDefault="00A9380A">
            <w:pPr>
              <w:snapToGrid w:val="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w:t>
            </w:r>
            <w:r>
              <w:rPr>
                <w:rFonts w:ascii="仿宋" w:eastAsia="仿宋" w:hAnsi="仿宋" w:hint="eastAsia"/>
                <w:sz w:val="24"/>
              </w:rPr>
              <w:t>03</w:t>
            </w:r>
            <w:r>
              <w:rPr>
                <w:rFonts w:ascii="仿宋" w:eastAsia="仿宋" w:hAnsi="仿宋"/>
                <w:sz w:val="24"/>
              </w:rPr>
              <w:t>B</w:t>
            </w:r>
          </w:p>
        </w:tc>
        <w:tc>
          <w:tcPr>
            <w:tcW w:w="515" w:type="pct"/>
            <w:vMerge/>
            <w:shd w:val="clear" w:color="auto" w:fill="auto"/>
            <w:vAlign w:val="center"/>
          </w:tcPr>
          <w:p w:rsidR="00A9380A" w:rsidRDefault="00A9380A">
            <w:pPr>
              <w:adjustRightInd w:val="0"/>
              <w:snapToGrid w:val="0"/>
              <w:rPr>
                <w:rFonts w:ascii="仿宋" w:eastAsia="仿宋" w:hAnsi="仿宋"/>
                <w:sz w:val="24"/>
              </w:rPr>
            </w:pPr>
          </w:p>
        </w:tc>
        <w:tc>
          <w:tcPr>
            <w:tcW w:w="385" w:type="pct"/>
            <w:vMerge/>
            <w:shd w:val="clear" w:color="auto" w:fill="auto"/>
            <w:vAlign w:val="center"/>
          </w:tcPr>
          <w:p w:rsidR="00A9380A" w:rsidRDefault="00A9380A">
            <w:pPr>
              <w:adjustRightInd w:val="0"/>
              <w:snapToGrid w:val="0"/>
              <w:rPr>
                <w:rFonts w:ascii="仿宋" w:eastAsia="仿宋" w:hAnsi="仿宋"/>
                <w:sz w:val="24"/>
              </w:rPr>
            </w:pPr>
          </w:p>
        </w:tc>
      </w:tr>
      <w:tr w:rsidR="00A9380A">
        <w:trPr>
          <w:trHeight w:hRule="exact" w:val="549"/>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251" w:type="pct"/>
            <w:vMerge/>
            <w:vAlign w:val="center"/>
          </w:tcPr>
          <w:p w:rsidR="00A9380A" w:rsidRDefault="00A9380A">
            <w:pPr>
              <w:adjustRightInd w:val="0"/>
              <w:snapToGrid w:val="0"/>
              <w:rPr>
                <w:rFonts w:ascii="仿宋" w:eastAsia="仿宋" w:hAnsi="仿宋" w:cs="华文仿宋"/>
                <w:sz w:val="24"/>
              </w:rPr>
            </w:pPr>
          </w:p>
        </w:tc>
        <w:tc>
          <w:tcPr>
            <w:tcW w:w="256" w:type="pct"/>
            <w:vMerge/>
            <w:vAlign w:val="center"/>
          </w:tcPr>
          <w:p w:rsidR="00A9380A" w:rsidRDefault="00A9380A">
            <w:pPr>
              <w:adjustRightInd w:val="0"/>
              <w:snapToGrid w:val="0"/>
              <w:rPr>
                <w:rFonts w:ascii="仿宋" w:eastAsia="仿宋" w:hAnsi="仿宋" w:cs="华文仿宋"/>
                <w:sz w:val="24"/>
              </w:rPr>
            </w:pPr>
          </w:p>
        </w:tc>
        <w:tc>
          <w:tcPr>
            <w:tcW w:w="1095" w:type="pc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政府与非盈利组织会计</w:t>
            </w:r>
          </w:p>
        </w:tc>
        <w:tc>
          <w:tcPr>
            <w:tcW w:w="637" w:type="pct"/>
            <w:vMerge w:val="restart"/>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二选</w:t>
            </w:r>
            <w:proofErr w:type="gramStart"/>
            <w:r>
              <w:rPr>
                <w:rFonts w:ascii="仿宋" w:eastAsia="仿宋" w:hAnsi="仿宋" w:cs="仿宋" w:hint="eastAsia"/>
                <w:sz w:val="24"/>
              </w:rPr>
              <w:t>一</w:t>
            </w:r>
            <w:proofErr w:type="gramEnd"/>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w:t>
            </w:r>
            <w:r>
              <w:rPr>
                <w:rFonts w:ascii="仿宋" w:eastAsia="仿宋" w:hAnsi="仿宋" w:hint="eastAsia"/>
                <w:sz w:val="24"/>
              </w:rPr>
              <w:t>11</w:t>
            </w:r>
            <w:r>
              <w:rPr>
                <w:rFonts w:ascii="仿宋" w:eastAsia="仿宋" w:hAnsi="仿宋"/>
                <w:sz w:val="24"/>
              </w:rPr>
              <w:t>B</w:t>
            </w:r>
          </w:p>
        </w:tc>
        <w:tc>
          <w:tcPr>
            <w:tcW w:w="515" w:type="pct"/>
            <w:vMerge w:val="restar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36</w:t>
            </w:r>
          </w:p>
        </w:tc>
        <w:tc>
          <w:tcPr>
            <w:tcW w:w="385" w:type="pct"/>
            <w:vMerge w:val="restar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2</w:t>
            </w:r>
          </w:p>
        </w:tc>
      </w:tr>
      <w:tr w:rsidR="00A9380A">
        <w:trPr>
          <w:trHeight w:hRule="exact" w:val="276"/>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251" w:type="pct"/>
            <w:vMerge/>
            <w:vAlign w:val="center"/>
          </w:tcPr>
          <w:p w:rsidR="00A9380A" w:rsidRDefault="00A9380A">
            <w:pPr>
              <w:adjustRightInd w:val="0"/>
              <w:snapToGrid w:val="0"/>
              <w:rPr>
                <w:rFonts w:ascii="仿宋" w:eastAsia="仿宋" w:hAnsi="仿宋" w:cs="华文仿宋"/>
                <w:sz w:val="24"/>
              </w:rPr>
            </w:pPr>
          </w:p>
        </w:tc>
        <w:tc>
          <w:tcPr>
            <w:tcW w:w="256" w:type="pct"/>
            <w:vMerge/>
            <w:vAlign w:val="center"/>
          </w:tcPr>
          <w:p w:rsidR="00A9380A" w:rsidRDefault="00A9380A">
            <w:pPr>
              <w:adjustRightInd w:val="0"/>
              <w:snapToGrid w:val="0"/>
              <w:rPr>
                <w:rFonts w:ascii="仿宋" w:eastAsia="仿宋" w:hAnsi="仿宋" w:cs="华文仿宋"/>
                <w:sz w:val="24"/>
              </w:rPr>
            </w:pPr>
          </w:p>
        </w:tc>
        <w:tc>
          <w:tcPr>
            <w:tcW w:w="1095" w:type="pct"/>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会计英语</w:t>
            </w:r>
          </w:p>
        </w:tc>
        <w:tc>
          <w:tcPr>
            <w:tcW w:w="637" w:type="pct"/>
            <w:vMerge/>
            <w:shd w:val="clear" w:color="auto" w:fill="auto"/>
            <w:vAlign w:val="center"/>
          </w:tcPr>
          <w:p w:rsidR="00A9380A" w:rsidRDefault="00A9380A">
            <w:pPr>
              <w:snapToGrid w:val="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w:t>
            </w:r>
            <w:r>
              <w:rPr>
                <w:rFonts w:ascii="仿宋" w:eastAsia="仿宋" w:hAnsi="仿宋" w:hint="eastAsia"/>
                <w:sz w:val="24"/>
              </w:rPr>
              <w:t>04</w:t>
            </w:r>
            <w:r>
              <w:rPr>
                <w:rFonts w:ascii="仿宋" w:eastAsia="仿宋" w:hAnsi="仿宋"/>
                <w:sz w:val="24"/>
              </w:rPr>
              <w:t>B</w:t>
            </w:r>
          </w:p>
        </w:tc>
        <w:tc>
          <w:tcPr>
            <w:tcW w:w="515" w:type="pct"/>
            <w:vMerge/>
            <w:shd w:val="clear" w:color="auto" w:fill="auto"/>
            <w:vAlign w:val="center"/>
          </w:tcPr>
          <w:p w:rsidR="00A9380A" w:rsidRDefault="00A9380A">
            <w:pPr>
              <w:adjustRightInd w:val="0"/>
              <w:snapToGrid w:val="0"/>
              <w:rPr>
                <w:rFonts w:ascii="仿宋" w:eastAsia="仿宋" w:hAnsi="仿宋"/>
                <w:sz w:val="24"/>
              </w:rPr>
            </w:pPr>
          </w:p>
        </w:tc>
        <w:tc>
          <w:tcPr>
            <w:tcW w:w="385" w:type="pct"/>
            <w:vMerge/>
            <w:shd w:val="clear" w:color="auto" w:fill="auto"/>
            <w:vAlign w:val="center"/>
          </w:tcPr>
          <w:p w:rsidR="00A9380A" w:rsidRDefault="00A9380A">
            <w:pPr>
              <w:adjustRightInd w:val="0"/>
              <w:snapToGrid w:val="0"/>
              <w:rPr>
                <w:rFonts w:ascii="仿宋" w:eastAsia="仿宋" w:hAnsi="仿宋"/>
                <w:sz w:val="24"/>
              </w:rPr>
            </w:pPr>
          </w:p>
        </w:tc>
      </w:tr>
      <w:tr w:rsidR="00A9380A">
        <w:trPr>
          <w:trHeight w:hRule="exact" w:val="276"/>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251" w:type="pct"/>
            <w:vMerge/>
            <w:vAlign w:val="center"/>
          </w:tcPr>
          <w:p w:rsidR="00A9380A" w:rsidRDefault="00A9380A">
            <w:pPr>
              <w:adjustRightInd w:val="0"/>
              <w:snapToGrid w:val="0"/>
              <w:rPr>
                <w:rFonts w:ascii="仿宋" w:eastAsia="仿宋" w:hAnsi="仿宋" w:cs="华文仿宋"/>
                <w:sz w:val="24"/>
              </w:rPr>
            </w:pPr>
          </w:p>
        </w:tc>
        <w:tc>
          <w:tcPr>
            <w:tcW w:w="256" w:type="pct"/>
            <w:vMerge/>
            <w:vAlign w:val="center"/>
          </w:tcPr>
          <w:p w:rsidR="00A9380A" w:rsidRDefault="00A9380A">
            <w:pPr>
              <w:adjustRightInd w:val="0"/>
              <w:snapToGrid w:val="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财务管理</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530302119A</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72</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4</w:t>
            </w:r>
          </w:p>
        </w:tc>
      </w:tr>
      <w:tr w:rsidR="00A9380A">
        <w:trPr>
          <w:trHeight w:hRule="exact" w:val="276"/>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251" w:type="pct"/>
            <w:vMerge/>
            <w:vAlign w:val="center"/>
          </w:tcPr>
          <w:p w:rsidR="00A9380A" w:rsidRDefault="00A9380A">
            <w:pPr>
              <w:adjustRightInd w:val="0"/>
              <w:snapToGrid w:val="0"/>
              <w:rPr>
                <w:rFonts w:ascii="仿宋" w:eastAsia="仿宋" w:hAnsi="仿宋" w:cs="华文仿宋"/>
                <w:sz w:val="24"/>
              </w:rPr>
            </w:pPr>
          </w:p>
        </w:tc>
        <w:tc>
          <w:tcPr>
            <w:tcW w:w="256" w:type="pct"/>
            <w:vMerge/>
            <w:vAlign w:val="center"/>
          </w:tcPr>
          <w:p w:rsidR="00A9380A" w:rsidRDefault="00A9380A">
            <w:pPr>
              <w:adjustRightInd w:val="0"/>
              <w:snapToGrid w:val="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proofErr w:type="gramStart"/>
            <w:r>
              <w:rPr>
                <w:rFonts w:ascii="仿宋" w:eastAsia="仿宋" w:hAnsi="仿宋" w:cs="仿宋" w:hint="eastAsia"/>
                <w:sz w:val="24"/>
              </w:rPr>
              <w:t>审计学</w:t>
            </w:r>
            <w:proofErr w:type="gramEnd"/>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5</w:t>
            </w:r>
            <w:r>
              <w:rPr>
                <w:rFonts w:ascii="仿宋" w:eastAsia="仿宋" w:hAnsi="仿宋"/>
                <w:sz w:val="24"/>
              </w:rPr>
              <w:t>30302116A</w:t>
            </w:r>
          </w:p>
        </w:tc>
        <w:tc>
          <w:tcPr>
            <w:tcW w:w="515" w:type="pct"/>
            <w:shd w:val="clear" w:color="auto" w:fill="auto"/>
            <w:vAlign w:val="center"/>
          </w:tcPr>
          <w:p w:rsidR="00A9380A" w:rsidRDefault="00D82093">
            <w:pPr>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76"/>
          <w:jc w:val="center"/>
        </w:trPr>
        <w:tc>
          <w:tcPr>
            <w:tcW w:w="350" w:type="pct"/>
            <w:vMerge/>
            <w:vAlign w:val="center"/>
          </w:tcPr>
          <w:p w:rsidR="00A9380A" w:rsidRDefault="00A9380A">
            <w:pPr>
              <w:adjustRightInd w:val="0"/>
              <w:snapToGrid w:val="0"/>
              <w:rPr>
                <w:rFonts w:ascii="仿宋" w:eastAsia="仿宋" w:hAnsi="仿宋" w:cs="华文仿宋"/>
                <w:sz w:val="24"/>
              </w:rPr>
            </w:pPr>
          </w:p>
        </w:tc>
        <w:tc>
          <w:tcPr>
            <w:tcW w:w="251" w:type="pct"/>
            <w:vMerge/>
            <w:vAlign w:val="center"/>
          </w:tcPr>
          <w:p w:rsidR="00A9380A" w:rsidRDefault="00A9380A">
            <w:pPr>
              <w:adjustRightInd w:val="0"/>
              <w:snapToGrid w:val="0"/>
              <w:rPr>
                <w:rFonts w:ascii="仿宋" w:eastAsia="仿宋" w:hAnsi="仿宋" w:cs="华文仿宋"/>
                <w:sz w:val="24"/>
              </w:rPr>
            </w:pPr>
          </w:p>
        </w:tc>
        <w:tc>
          <w:tcPr>
            <w:tcW w:w="256" w:type="pct"/>
            <w:vMerge/>
            <w:vAlign w:val="center"/>
          </w:tcPr>
          <w:p w:rsidR="00A9380A" w:rsidRDefault="00A9380A">
            <w:pPr>
              <w:adjustRightInd w:val="0"/>
              <w:snapToGrid w:val="0"/>
              <w:rPr>
                <w:rFonts w:ascii="仿宋" w:eastAsia="仿宋" w:hAnsi="仿宋" w:cs="华文仿宋"/>
                <w:sz w:val="24"/>
              </w:rPr>
            </w:pPr>
          </w:p>
        </w:tc>
        <w:tc>
          <w:tcPr>
            <w:tcW w:w="1732" w:type="pct"/>
            <w:gridSpan w:val="2"/>
            <w:shd w:val="clear" w:color="auto" w:fill="auto"/>
            <w:vAlign w:val="center"/>
          </w:tcPr>
          <w:p w:rsidR="00A9380A" w:rsidRDefault="00D82093">
            <w:pPr>
              <w:snapToGrid w:val="0"/>
              <w:rPr>
                <w:rFonts w:ascii="仿宋" w:eastAsia="仿宋" w:hAnsi="仿宋" w:cs="仿宋"/>
                <w:sz w:val="24"/>
              </w:rPr>
            </w:pPr>
            <w:r>
              <w:rPr>
                <w:rFonts w:ascii="仿宋" w:eastAsia="仿宋" w:hAnsi="仿宋" w:cs="仿宋" w:hint="eastAsia"/>
                <w:sz w:val="24"/>
              </w:rPr>
              <w:t>国际贸易实务与单证（模块）</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530302108A</w:t>
            </w:r>
            <w:r>
              <w:rPr>
                <w:rFonts w:ascii="仿宋" w:eastAsia="仿宋" w:hAnsi="仿宋" w:hint="eastAsia"/>
                <w:sz w:val="24"/>
              </w:rPr>
              <w:t>/</w:t>
            </w:r>
            <w:r>
              <w:rPr>
                <w:rFonts w:ascii="仿宋" w:eastAsia="仿宋" w:hAnsi="仿宋"/>
                <w:sz w:val="24"/>
              </w:rPr>
              <w:t>530302120A</w:t>
            </w:r>
          </w:p>
        </w:tc>
        <w:tc>
          <w:tcPr>
            <w:tcW w:w="515" w:type="pct"/>
            <w:shd w:val="clear" w:color="auto" w:fill="auto"/>
            <w:vAlign w:val="center"/>
          </w:tcPr>
          <w:p w:rsidR="00A9380A" w:rsidRDefault="00D82093">
            <w:pPr>
              <w:snapToGrid w:val="0"/>
              <w:rPr>
                <w:rFonts w:ascii="仿宋" w:eastAsia="仿宋" w:hAnsi="仿宋"/>
                <w:sz w:val="24"/>
              </w:rPr>
            </w:pPr>
            <w:r>
              <w:rPr>
                <w:rFonts w:ascii="仿宋" w:eastAsia="仿宋" w:hAnsi="仿宋" w:hint="eastAsia"/>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hint="eastAsia"/>
                <w:sz w:val="24"/>
              </w:rPr>
              <w:t>2</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251" w:type="pct"/>
            <w:vMerge/>
            <w:vAlign w:val="center"/>
          </w:tcPr>
          <w:p w:rsidR="00A9380A" w:rsidRDefault="00A9380A">
            <w:pPr>
              <w:adjustRightInd w:val="0"/>
              <w:snapToGrid w:val="0"/>
              <w:ind w:firstLine="480"/>
              <w:rPr>
                <w:rFonts w:ascii="仿宋" w:eastAsia="仿宋" w:hAnsi="仿宋" w:cs="华文仿宋"/>
                <w:sz w:val="24"/>
              </w:rPr>
            </w:pPr>
          </w:p>
        </w:tc>
        <w:tc>
          <w:tcPr>
            <w:tcW w:w="256" w:type="pct"/>
            <w:vMerge/>
            <w:vAlign w:val="center"/>
          </w:tcPr>
          <w:p w:rsidR="00A9380A" w:rsidRDefault="00A9380A">
            <w:pPr>
              <w:adjustRightInd w:val="0"/>
              <w:snapToGrid w:val="0"/>
              <w:rPr>
                <w:rFonts w:ascii="仿宋" w:eastAsia="仿宋" w:hAnsi="仿宋" w:cs="华文仿宋"/>
                <w:sz w:val="24"/>
              </w:rPr>
            </w:pPr>
          </w:p>
        </w:tc>
        <w:tc>
          <w:tcPr>
            <w:tcW w:w="1095" w:type="pc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美术鉴赏</w:t>
            </w:r>
          </w:p>
        </w:tc>
        <w:tc>
          <w:tcPr>
            <w:tcW w:w="637" w:type="pct"/>
            <w:vMerge w:val="restar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五选</w:t>
            </w:r>
            <w:proofErr w:type="gramStart"/>
            <w:r>
              <w:rPr>
                <w:rFonts w:ascii="仿宋" w:eastAsia="仿宋" w:hAnsi="仿宋" w:cs="仿宋" w:hint="eastAsia"/>
                <w:sz w:val="24"/>
              </w:rPr>
              <w:t>一</w:t>
            </w:r>
            <w:proofErr w:type="gramEnd"/>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w:t>
            </w:r>
            <w:r>
              <w:rPr>
                <w:rFonts w:ascii="仿宋" w:eastAsia="仿宋" w:hAnsi="仿宋" w:hint="eastAsia"/>
                <w:sz w:val="24"/>
              </w:rPr>
              <w:t>3</w:t>
            </w:r>
            <w:r>
              <w:rPr>
                <w:rFonts w:ascii="仿宋" w:eastAsia="仿宋" w:hAnsi="仿宋"/>
                <w:sz w:val="24"/>
              </w:rPr>
              <w:t>B</w:t>
            </w:r>
          </w:p>
        </w:tc>
        <w:tc>
          <w:tcPr>
            <w:tcW w:w="515" w:type="pct"/>
            <w:vMerge w:val="restar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vMerge w:val="restar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251" w:type="pct"/>
            <w:vMerge/>
            <w:vAlign w:val="center"/>
          </w:tcPr>
          <w:p w:rsidR="00A9380A" w:rsidRDefault="00A9380A">
            <w:pPr>
              <w:adjustRightInd w:val="0"/>
              <w:snapToGrid w:val="0"/>
              <w:ind w:firstLine="480"/>
              <w:rPr>
                <w:rFonts w:ascii="仿宋" w:eastAsia="仿宋" w:hAnsi="仿宋" w:cs="华文仿宋"/>
                <w:sz w:val="24"/>
              </w:rPr>
            </w:pPr>
          </w:p>
        </w:tc>
        <w:tc>
          <w:tcPr>
            <w:tcW w:w="256" w:type="pct"/>
            <w:vMerge/>
            <w:vAlign w:val="center"/>
          </w:tcPr>
          <w:p w:rsidR="00A9380A" w:rsidRDefault="00A9380A">
            <w:pPr>
              <w:adjustRightInd w:val="0"/>
              <w:snapToGrid w:val="0"/>
              <w:ind w:firstLine="480"/>
              <w:rPr>
                <w:rFonts w:ascii="仿宋" w:eastAsia="仿宋" w:hAnsi="仿宋" w:cs="华文仿宋"/>
                <w:sz w:val="24"/>
              </w:rPr>
            </w:pPr>
          </w:p>
        </w:tc>
        <w:tc>
          <w:tcPr>
            <w:tcW w:w="1095" w:type="pc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书法鉴赏</w:t>
            </w:r>
          </w:p>
        </w:tc>
        <w:tc>
          <w:tcPr>
            <w:tcW w:w="637" w:type="pct"/>
            <w:vMerge/>
            <w:shd w:val="clear" w:color="auto" w:fill="auto"/>
            <w:vAlign w:val="center"/>
          </w:tcPr>
          <w:p w:rsidR="00A9380A" w:rsidRDefault="00A9380A">
            <w:pPr>
              <w:adjustRightInd w:val="0"/>
              <w:snapToGrid w:val="0"/>
              <w:ind w:firstLine="48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999999002B</w:t>
            </w:r>
          </w:p>
        </w:tc>
        <w:tc>
          <w:tcPr>
            <w:tcW w:w="515" w:type="pct"/>
            <w:vMerge/>
            <w:shd w:val="clear" w:color="auto" w:fill="auto"/>
            <w:vAlign w:val="center"/>
          </w:tcPr>
          <w:p w:rsidR="00A9380A" w:rsidRDefault="00A9380A">
            <w:pPr>
              <w:adjustRightInd w:val="0"/>
              <w:snapToGrid w:val="0"/>
              <w:ind w:firstLine="480"/>
              <w:rPr>
                <w:rFonts w:ascii="仿宋" w:eastAsia="仿宋" w:hAnsi="仿宋"/>
                <w:sz w:val="24"/>
              </w:rPr>
            </w:pPr>
          </w:p>
        </w:tc>
        <w:tc>
          <w:tcPr>
            <w:tcW w:w="385" w:type="pct"/>
            <w:vMerge/>
            <w:shd w:val="clear" w:color="auto" w:fill="auto"/>
            <w:vAlign w:val="center"/>
          </w:tcPr>
          <w:p w:rsidR="00A9380A" w:rsidRDefault="00A9380A">
            <w:pPr>
              <w:adjustRightInd w:val="0"/>
              <w:snapToGrid w:val="0"/>
              <w:rPr>
                <w:rFonts w:ascii="仿宋" w:eastAsia="仿宋" w:hAnsi="仿宋"/>
                <w:sz w:val="24"/>
              </w:rPr>
            </w:pP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251" w:type="pct"/>
            <w:vMerge/>
            <w:vAlign w:val="center"/>
          </w:tcPr>
          <w:p w:rsidR="00A9380A" w:rsidRDefault="00A9380A">
            <w:pPr>
              <w:adjustRightInd w:val="0"/>
              <w:snapToGrid w:val="0"/>
              <w:ind w:firstLine="480"/>
              <w:rPr>
                <w:rFonts w:ascii="仿宋" w:eastAsia="仿宋" w:hAnsi="仿宋" w:cs="华文仿宋"/>
                <w:sz w:val="24"/>
              </w:rPr>
            </w:pPr>
          </w:p>
        </w:tc>
        <w:tc>
          <w:tcPr>
            <w:tcW w:w="256" w:type="pct"/>
            <w:vMerge/>
            <w:vAlign w:val="center"/>
          </w:tcPr>
          <w:p w:rsidR="00A9380A" w:rsidRDefault="00A9380A">
            <w:pPr>
              <w:adjustRightInd w:val="0"/>
              <w:snapToGrid w:val="0"/>
              <w:ind w:firstLine="480"/>
              <w:rPr>
                <w:rFonts w:ascii="仿宋" w:eastAsia="仿宋" w:hAnsi="仿宋" w:cs="华文仿宋"/>
                <w:sz w:val="24"/>
              </w:rPr>
            </w:pPr>
          </w:p>
        </w:tc>
        <w:tc>
          <w:tcPr>
            <w:tcW w:w="1095" w:type="pc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音乐鉴赏</w:t>
            </w:r>
          </w:p>
        </w:tc>
        <w:tc>
          <w:tcPr>
            <w:tcW w:w="637" w:type="pct"/>
            <w:vMerge/>
            <w:shd w:val="clear" w:color="auto" w:fill="auto"/>
            <w:vAlign w:val="center"/>
          </w:tcPr>
          <w:p w:rsidR="00A9380A" w:rsidRDefault="00A9380A">
            <w:pPr>
              <w:adjustRightInd w:val="0"/>
              <w:snapToGrid w:val="0"/>
              <w:ind w:firstLine="48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999999001B</w:t>
            </w:r>
          </w:p>
        </w:tc>
        <w:tc>
          <w:tcPr>
            <w:tcW w:w="515" w:type="pct"/>
            <w:vMerge/>
            <w:shd w:val="clear" w:color="auto" w:fill="auto"/>
            <w:vAlign w:val="center"/>
          </w:tcPr>
          <w:p w:rsidR="00A9380A" w:rsidRDefault="00A9380A">
            <w:pPr>
              <w:adjustRightInd w:val="0"/>
              <w:snapToGrid w:val="0"/>
              <w:ind w:firstLine="480"/>
              <w:rPr>
                <w:rFonts w:ascii="仿宋" w:eastAsia="仿宋" w:hAnsi="仿宋"/>
                <w:sz w:val="24"/>
              </w:rPr>
            </w:pPr>
          </w:p>
        </w:tc>
        <w:tc>
          <w:tcPr>
            <w:tcW w:w="385" w:type="pct"/>
            <w:vMerge/>
            <w:shd w:val="clear" w:color="auto" w:fill="auto"/>
            <w:vAlign w:val="center"/>
          </w:tcPr>
          <w:p w:rsidR="00A9380A" w:rsidRDefault="00A9380A">
            <w:pPr>
              <w:adjustRightInd w:val="0"/>
              <w:snapToGrid w:val="0"/>
              <w:rPr>
                <w:rFonts w:ascii="仿宋" w:eastAsia="仿宋" w:hAnsi="仿宋"/>
                <w:sz w:val="24"/>
              </w:rPr>
            </w:pP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251" w:type="pct"/>
            <w:vMerge/>
            <w:vAlign w:val="center"/>
          </w:tcPr>
          <w:p w:rsidR="00A9380A" w:rsidRDefault="00A9380A">
            <w:pPr>
              <w:adjustRightInd w:val="0"/>
              <w:snapToGrid w:val="0"/>
              <w:ind w:firstLine="480"/>
              <w:rPr>
                <w:rFonts w:ascii="仿宋" w:eastAsia="仿宋" w:hAnsi="仿宋" w:cs="华文仿宋"/>
                <w:sz w:val="24"/>
              </w:rPr>
            </w:pPr>
          </w:p>
        </w:tc>
        <w:tc>
          <w:tcPr>
            <w:tcW w:w="256" w:type="pct"/>
            <w:vMerge/>
            <w:vAlign w:val="center"/>
          </w:tcPr>
          <w:p w:rsidR="00A9380A" w:rsidRDefault="00A9380A">
            <w:pPr>
              <w:adjustRightInd w:val="0"/>
              <w:snapToGrid w:val="0"/>
              <w:ind w:firstLine="480"/>
              <w:rPr>
                <w:rFonts w:ascii="仿宋" w:eastAsia="仿宋" w:hAnsi="仿宋" w:cs="华文仿宋"/>
                <w:sz w:val="24"/>
              </w:rPr>
            </w:pPr>
          </w:p>
        </w:tc>
        <w:tc>
          <w:tcPr>
            <w:tcW w:w="1095" w:type="pc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影视鉴赏</w:t>
            </w:r>
          </w:p>
        </w:tc>
        <w:tc>
          <w:tcPr>
            <w:tcW w:w="637" w:type="pct"/>
            <w:vMerge/>
            <w:shd w:val="clear" w:color="auto" w:fill="auto"/>
            <w:vAlign w:val="center"/>
          </w:tcPr>
          <w:p w:rsidR="00A9380A" w:rsidRDefault="00A9380A">
            <w:pPr>
              <w:adjustRightInd w:val="0"/>
              <w:snapToGrid w:val="0"/>
              <w:ind w:firstLine="48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999999009B</w:t>
            </w:r>
          </w:p>
        </w:tc>
        <w:tc>
          <w:tcPr>
            <w:tcW w:w="515" w:type="pct"/>
            <w:vMerge/>
            <w:shd w:val="clear" w:color="auto" w:fill="auto"/>
            <w:vAlign w:val="center"/>
          </w:tcPr>
          <w:p w:rsidR="00A9380A" w:rsidRDefault="00A9380A">
            <w:pPr>
              <w:adjustRightInd w:val="0"/>
              <w:snapToGrid w:val="0"/>
              <w:ind w:firstLine="480"/>
              <w:rPr>
                <w:rFonts w:ascii="仿宋" w:eastAsia="仿宋" w:hAnsi="仿宋"/>
                <w:sz w:val="24"/>
              </w:rPr>
            </w:pPr>
          </w:p>
        </w:tc>
        <w:tc>
          <w:tcPr>
            <w:tcW w:w="385" w:type="pct"/>
            <w:vMerge/>
            <w:shd w:val="clear" w:color="auto" w:fill="auto"/>
            <w:vAlign w:val="center"/>
          </w:tcPr>
          <w:p w:rsidR="00A9380A" w:rsidRDefault="00A9380A">
            <w:pPr>
              <w:adjustRightInd w:val="0"/>
              <w:snapToGrid w:val="0"/>
              <w:rPr>
                <w:rFonts w:ascii="仿宋" w:eastAsia="仿宋" w:hAnsi="仿宋"/>
                <w:sz w:val="24"/>
              </w:rPr>
            </w:pPr>
          </w:p>
        </w:tc>
      </w:tr>
      <w:tr w:rsidR="00A9380A">
        <w:trPr>
          <w:trHeight w:hRule="exact" w:val="365"/>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251" w:type="pct"/>
            <w:vMerge/>
            <w:vAlign w:val="center"/>
          </w:tcPr>
          <w:p w:rsidR="00A9380A" w:rsidRDefault="00A9380A">
            <w:pPr>
              <w:adjustRightInd w:val="0"/>
              <w:snapToGrid w:val="0"/>
              <w:ind w:firstLine="480"/>
              <w:rPr>
                <w:rFonts w:ascii="仿宋" w:eastAsia="仿宋" w:hAnsi="仿宋" w:cs="华文仿宋"/>
                <w:sz w:val="24"/>
              </w:rPr>
            </w:pPr>
          </w:p>
        </w:tc>
        <w:tc>
          <w:tcPr>
            <w:tcW w:w="256" w:type="pct"/>
            <w:vMerge/>
            <w:vAlign w:val="center"/>
          </w:tcPr>
          <w:p w:rsidR="00A9380A" w:rsidRDefault="00A9380A">
            <w:pPr>
              <w:adjustRightInd w:val="0"/>
              <w:snapToGrid w:val="0"/>
              <w:ind w:firstLine="480"/>
              <w:rPr>
                <w:rFonts w:ascii="仿宋" w:eastAsia="仿宋" w:hAnsi="仿宋" w:cs="华文仿宋"/>
                <w:sz w:val="24"/>
              </w:rPr>
            </w:pPr>
          </w:p>
        </w:tc>
        <w:tc>
          <w:tcPr>
            <w:tcW w:w="1095" w:type="pct"/>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舞蹈鉴赏</w:t>
            </w:r>
          </w:p>
        </w:tc>
        <w:tc>
          <w:tcPr>
            <w:tcW w:w="637" w:type="pct"/>
            <w:vMerge/>
            <w:shd w:val="clear" w:color="auto" w:fill="auto"/>
            <w:vAlign w:val="center"/>
          </w:tcPr>
          <w:p w:rsidR="00A9380A" w:rsidRDefault="00A9380A">
            <w:pPr>
              <w:adjustRightInd w:val="0"/>
              <w:snapToGrid w:val="0"/>
              <w:ind w:firstLine="480"/>
              <w:rPr>
                <w:rFonts w:ascii="仿宋" w:eastAsia="仿宋" w:hAnsi="仿宋" w:cs="仿宋"/>
                <w:sz w:val="24"/>
              </w:rPr>
            </w:pP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9999990010B</w:t>
            </w:r>
          </w:p>
        </w:tc>
        <w:tc>
          <w:tcPr>
            <w:tcW w:w="515" w:type="pct"/>
            <w:vMerge/>
            <w:shd w:val="clear" w:color="auto" w:fill="auto"/>
            <w:vAlign w:val="center"/>
          </w:tcPr>
          <w:p w:rsidR="00A9380A" w:rsidRDefault="00A9380A">
            <w:pPr>
              <w:adjustRightInd w:val="0"/>
              <w:snapToGrid w:val="0"/>
              <w:ind w:firstLine="480"/>
              <w:rPr>
                <w:rFonts w:ascii="仿宋" w:eastAsia="仿宋" w:hAnsi="仿宋"/>
                <w:sz w:val="24"/>
              </w:rPr>
            </w:pPr>
          </w:p>
        </w:tc>
        <w:tc>
          <w:tcPr>
            <w:tcW w:w="385" w:type="pct"/>
            <w:vMerge/>
            <w:shd w:val="clear" w:color="auto" w:fill="auto"/>
            <w:vAlign w:val="center"/>
          </w:tcPr>
          <w:p w:rsidR="00A9380A" w:rsidRDefault="00A9380A">
            <w:pPr>
              <w:adjustRightInd w:val="0"/>
              <w:snapToGrid w:val="0"/>
              <w:rPr>
                <w:rFonts w:ascii="仿宋" w:eastAsia="仿宋" w:hAnsi="仿宋"/>
                <w:sz w:val="24"/>
              </w:rPr>
            </w:pPr>
          </w:p>
        </w:tc>
      </w:tr>
      <w:tr w:rsidR="00A9380A">
        <w:trPr>
          <w:trHeight w:hRule="exact" w:val="284"/>
          <w:jc w:val="center"/>
        </w:trPr>
        <w:tc>
          <w:tcPr>
            <w:tcW w:w="350" w:type="pct"/>
            <w:vMerge/>
            <w:vAlign w:val="center"/>
          </w:tcPr>
          <w:p w:rsidR="00A9380A" w:rsidRDefault="00A9380A">
            <w:pPr>
              <w:adjustRightInd w:val="0"/>
              <w:snapToGrid w:val="0"/>
              <w:ind w:firstLine="480"/>
              <w:rPr>
                <w:rFonts w:ascii="仿宋" w:eastAsia="仿宋" w:hAnsi="仿宋" w:cs="华文仿宋"/>
                <w:sz w:val="24"/>
              </w:rPr>
            </w:pPr>
          </w:p>
        </w:tc>
        <w:tc>
          <w:tcPr>
            <w:tcW w:w="251" w:type="pct"/>
            <w:vMerge/>
            <w:vAlign w:val="center"/>
          </w:tcPr>
          <w:p w:rsidR="00A9380A" w:rsidRDefault="00A9380A">
            <w:pPr>
              <w:adjustRightInd w:val="0"/>
              <w:snapToGrid w:val="0"/>
              <w:ind w:firstLine="480"/>
              <w:rPr>
                <w:rFonts w:ascii="仿宋" w:eastAsia="仿宋" w:hAnsi="仿宋" w:cs="华文仿宋"/>
                <w:sz w:val="24"/>
              </w:rPr>
            </w:pPr>
          </w:p>
        </w:tc>
        <w:tc>
          <w:tcPr>
            <w:tcW w:w="256" w:type="pct"/>
            <w:vMerge/>
            <w:vAlign w:val="center"/>
          </w:tcPr>
          <w:p w:rsidR="00A9380A" w:rsidRDefault="00A9380A">
            <w:pPr>
              <w:adjustRightInd w:val="0"/>
              <w:snapToGrid w:val="0"/>
              <w:ind w:firstLine="480"/>
              <w:rPr>
                <w:rFonts w:ascii="仿宋" w:eastAsia="仿宋" w:hAnsi="仿宋" w:cs="华文仿宋"/>
                <w:sz w:val="24"/>
              </w:rPr>
            </w:pPr>
          </w:p>
        </w:tc>
        <w:tc>
          <w:tcPr>
            <w:tcW w:w="1732" w:type="pct"/>
            <w:gridSpan w:val="2"/>
            <w:shd w:val="clear" w:color="auto" w:fill="auto"/>
            <w:vAlign w:val="center"/>
          </w:tcPr>
          <w:p w:rsidR="00A9380A" w:rsidRDefault="00D82093">
            <w:pPr>
              <w:adjustRightInd w:val="0"/>
              <w:snapToGrid w:val="0"/>
              <w:rPr>
                <w:rFonts w:ascii="仿宋" w:eastAsia="仿宋" w:hAnsi="仿宋" w:cs="仿宋"/>
                <w:sz w:val="24"/>
              </w:rPr>
            </w:pPr>
            <w:r>
              <w:rPr>
                <w:rFonts w:ascii="仿宋" w:eastAsia="仿宋" w:hAnsi="仿宋" w:cs="仿宋" w:hint="eastAsia"/>
                <w:sz w:val="24"/>
              </w:rPr>
              <w:t>山西故事</w:t>
            </w:r>
          </w:p>
        </w:tc>
        <w:tc>
          <w:tcPr>
            <w:tcW w:w="1508"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9999990</w:t>
            </w:r>
            <w:r>
              <w:rPr>
                <w:rFonts w:ascii="仿宋" w:eastAsia="仿宋" w:hAnsi="仿宋" w:hint="eastAsia"/>
                <w:sz w:val="24"/>
              </w:rPr>
              <w:t>08B</w:t>
            </w:r>
          </w:p>
        </w:tc>
        <w:tc>
          <w:tcPr>
            <w:tcW w:w="51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36</w:t>
            </w:r>
          </w:p>
        </w:tc>
        <w:tc>
          <w:tcPr>
            <w:tcW w:w="385" w:type="pct"/>
            <w:shd w:val="clear" w:color="auto" w:fill="auto"/>
            <w:vAlign w:val="center"/>
          </w:tcPr>
          <w:p w:rsidR="00A9380A" w:rsidRDefault="00D82093">
            <w:pPr>
              <w:adjustRightInd w:val="0"/>
              <w:snapToGrid w:val="0"/>
              <w:rPr>
                <w:rFonts w:ascii="仿宋" w:eastAsia="仿宋" w:hAnsi="仿宋"/>
                <w:sz w:val="24"/>
              </w:rPr>
            </w:pPr>
            <w:r>
              <w:rPr>
                <w:rFonts w:ascii="仿宋" w:eastAsia="仿宋" w:hAnsi="仿宋"/>
                <w:sz w:val="24"/>
              </w:rPr>
              <w:t>2</w:t>
            </w:r>
          </w:p>
        </w:tc>
      </w:tr>
      <w:tr w:rsidR="00A9380A">
        <w:trPr>
          <w:trHeight w:val="556"/>
          <w:jc w:val="center"/>
        </w:trPr>
        <w:tc>
          <w:tcPr>
            <w:tcW w:w="858" w:type="pct"/>
            <w:gridSpan w:val="3"/>
            <w:shd w:val="clear" w:color="auto" w:fill="auto"/>
            <w:vAlign w:val="center"/>
          </w:tcPr>
          <w:p w:rsidR="00A9380A" w:rsidRDefault="00D82093">
            <w:pPr>
              <w:adjustRightInd w:val="0"/>
              <w:snapToGrid w:val="0"/>
              <w:ind w:firstLine="480"/>
              <w:rPr>
                <w:rFonts w:ascii="仿宋" w:eastAsia="仿宋" w:hAnsi="仿宋" w:cs="华文仿宋"/>
                <w:sz w:val="24"/>
              </w:rPr>
            </w:pPr>
            <w:r>
              <w:rPr>
                <w:rFonts w:ascii="仿宋" w:eastAsia="仿宋" w:hAnsi="仿宋" w:cs="华文仿宋" w:hint="eastAsia"/>
                <w:sz w:val="24"/>
              </w:rPr>
              <w:t>总计：</w:t>
            </w:r>
          </w:p>
        </w:tc>
        <w:tc>
          <w:tcPr>
            <w:tcW w:w="4141" w:type="pct"/>
            <w:gridSpan w:val="5"/>
            <w:shd w:val="clear" w:color="auto" w:fill="auto"/>
            <w:vAlign w:val="center"/>
          </w:tcPr>
          <w:p w:rsidR="00A9380A" w:rsidRDefault="00D82093">
            <w:pPr>
              <w:adjustRightInd w:val="0"/>
              <w:snapToGrid w:val="0"/>
              <w:ind w:firstLine="480"/>
              <w:rPr>
                <w:rFonts w:ascii="仿宋" w:eastAsia="仿宋" w:hAnsi="仿宋" w:cs="华文仿宋"/>
                <w:sz w:val="24"/>
              </w:rPr>
            </w:pPr>
            <w:r>
              <w:rPr>
                <w:rFonts w:ascii="仿宋" w:eastAsia="仿宋" w:hAnsi="仿宋" w:cs="华文仿宋" w:hint="eastAsia"/>
                <w:sz w:val="24"/>
              </w:rPr>
              <w:t>学时：</w:t>
            </w:r>
            <w:r>
              <w:rPr>
                <w:rFonts w:ascii="仿宋" w:eastAsia="仿宋" w:hAnsi="仿宋" w:cs="华文仿宋"/>
                <w:sz w:val="24"/>
              </w:rPr>
              <w:t>28</w:t>
            </w:r>
            <w:r>
              <w:rPr>
                <w:rFonts w:ascii="仿宋" w:eastAsia="仿宋" w:hAnsi="仿宋" w:cs="华文仿宋" w:hint="eastAsia"/>
                <w:sz w:val="24"/>
              </w:rPr>
              <w:t>10  学分：</w:t>
            </w:r>
            <w:r>
              <w:rPr>
                <w:rFonts w:ascii="仿宋" w:eastAsia="仿宋" w:hAnsi="仿宋" w:cs="华文仿宋"/>
                <w:sz w:val="24"/>
              </w:rPr>
              <w:t>145</w:t>
            </w:r>
          </w:p>
        </w:tc>
      </w:tr>
    </w:tbl>
    <w:p w:rsidR="00A9380A" w:rsidRDefault="00A9380A">
      <w:pPr>
        <w:autoSpaceDE w:val="0"/>
        <w:autoSpaceDN w:val="0"/>
        <w:adjustRightInd w:val="0"/>
        <w:jc w:val="left"/>
        <w:rPr>
          <w:rFonts w:ascii="仿宋" w:eastAsia="仿宋" w:hAnsi="仿宋" w:cs="华文仿宋"/>
          <w:sz w:val="24"/>
        </w:rPr>
      </w:pPr>
    </w:p>
    <w:p w:rsidR="00A9380A" w:rsidRDefault="00D82093">
      <w:pPr>
        <w:pStyle w:val="2"/>
        <w:spacing w:before="0" w:after="0" w:line="240" w:lineRule="auto"/>
        <w:rPr>
          <w:rFonts w:ascii="WRFGAA+ËÎÌå" w:hAnsi="WRFGAA+ËÎÌå" w:cs="WRFGAA+ËÎÌå"/>
          <w:sz w:val="28"/>
        </w:rPr>
      </w:pPr>
      <w:bookmarkStart w:id="24" w:name="_Toc135336712"/>
      <w:bookmarkStart w:id="25" w:name="_Toc37417026"/>
      <w:r>
        <w:rPr>
          <w:rFonts w:ascii="WRFGAA+ËÎÌå" w:hAnsi="WRFGAA+ËÎÌå" w:cs="WRFGAA+ËÎÌå" w:hint="eastAsia"/>
          <w:sz w:val="28"/>
        </w:rPr>
        <w:t>（八）课程内容和基本要求</w:t>
      </w:r>
      <w:bookmarkEnd w:id="24"/>
      <w:bookmarkEnd w:id="25"/>
    </w:p>
    <w:p w:rsidR="00A9380A" w:rsidRDefault="00D82093" w:rsidP="00140DAF">
      <w:pPr>
        <w:snapToGrid w:val="0"/>
        <w:ind w:leftChars="68" w:left="143" w:firstLineChars="100" w:firstLine="224"/>
        <w:rPr>
          <w:rFonts w:ascii="仿宋" w:eastAsia="仿宋" w:hAnsi="仿宋" w:cs="华文仿宋"/>
          <w:sz w:val="24"/>
        </w:rPr>
      </w:pPr>
      <w:r>
        <w:rPr>
          <w:rFonts w:ascii="仿宋" w:eastAsia="仿宋" w:hAnsi="仿宋" w:cs="华文仿宋" w:hint="eastAsia"/>
          <w:spacing w:val="-8"/>
          <w:sz w:val="24"/>
        </w:rPr>
        <w:t>（1）</w:t>
      </w:r>
      <w:r>
        <w:rPr>
          <w:rFonts w:ascii="仿宋" w:eastAsia="仿宋" w:hAnsi="仿宋" w:cs="华文仿宋"/>
          <w:sz w:val="24"/>
        </w:rPr>
        <w:t>公共学习领域</w:t>
      </w:r>
    </w:p>
    <w:tbl>
      <w:tblPr>
        <w:tblW w:w="928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5038"/>
        <w:gridCol w:w="110"/>
        <w:gridCol w:w="157"/>
        <w:gridCol w:w="172"/>
        <w:gridCol w:w="57"/>
        <w:gridCol w:w="83"/>
        <w:gridCol w:w="140"/>
        <w:gridCol w:w="28"/>
        <w:gridCol w:w="69"/>
        <w:gridCol w:w="94"/>
        <w:gridCol w:w="300"/>
        <w:gridCol w:w="157"/>
        <w:gridCol w:w="314"/>
        <w:gridCol w:w="58"/>
        <w:gridCol w:w="19"/>
        <w:gridCol w:w="29"/>
        <w:gridCol w:w="28"/>
        <w:gridCol w:w="83"/>
        <w:gridCol w:w="942"/>
      </w:tblGrid>
      <w:tr w:rsidR="00A9380A">
        <w:tc>
          <w:tcPr>
            <w:tcW w:w="1408" w:type="dxa"/>
          </w:tcPr>
          <w:p w:rsidR="00A9380A" w:rsidRDefault="00D82093" w:rsidP="00140DAF">
            <w:pPr>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5534" w:type="dxa"/>
            <w:gridSpan w:val="5"/>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思想道德与法治</w:t>
            </w:r>
          </w:p>
        </w:tc>
        <w:tc>
          <w:tcPr>
            <w:tcW w:w="1185" w:type="dxa"/>
            <w:gridSpan w:val="8"/>
          </w:tcPr>
          <w:p w:rsidR="00A9380A" w:rsidRDefault="00D82093" w:rsidP="00140DAF">
            <w:pPr>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159" w:type="dxa"/>
            <w:gridSpan w:val="6"/>
            <w:shd w:val="clear" w:color="auto" w:fill="FFFFFF" w:themeFill="background1"/>
          </w:tcPr>
          <w:p w:rsidR="00A9380A" w:rsidRDefault="00D82093">
            <w:pPr>
              <w:rPr>
                <w:rFonts w:ascii="仿宋" w:eastAsia="仿宋" w:hAnsi="仿宋" w:cs="华文仿宋"/>
                <w:spacing w:val="-8"/>
                <w:sz w:val="24"/>
              </w:rPr>
            </w:pPr>
            <w:r>
              <w:rPr>
                <w:rFonts w:ascii="仿宋" w:eastAsia="仿宋" w:hAnsi="仿宋" w:cs="华文仿宋" w:hint="eastAsia"/>
                <w:spacing w:val="-8"/>
                <w:sz w:val="24"/>
              </w:rPr>
              <w:t>54</w:t>
            </w:r>
          </w:p>
        </w:tc>
      </w:tr>
      <w:tr w:rsidR="00A9380A">
        <w:tc>
          <w:tcPr>
            <w:tcW w:w="1408" w:type="dxa"/>
            <w:vAlign w:val="center"/>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78" w:type="dxa"/>
            <w:gridSpan w:val="19"/>
          </w:tcPr>
          <w:p w:rsidR="00A9380A" w:rsidRDefault="00D82093">
            <w:pPr>
              <w:ind w:firstLineChars="200" w:firstLine="448"/>
              <w:rPr>
                <w:rFonts w:ascii="仿宋" w:eastAsia="仿宋" w:hAnsi="仿宋" w:cs="华文仿宋"/>
                <w:spacing w:val="-8"/>
                <w:sz w:val="24"/>
              </w:rPr>
            </w:pPr>
            <w:r>
              <w:rPr>
                <w:rFonts w:ascii="仿宋" w:eastAsia="仿宋" w:hAnsi="仿宋" w:cs="华文仿宋" w:hint="eastAsia"/>
                <w:spacing w:val="-8"/>
                <w:sz w:val="24"/>
              </w:rPr>
              <w:t>培养运用马克思主义立场观点方法分析和解决问题的能力；培养</w:t>
            </w:r>
            <w:proofErr w:type="gramStart"/>
            <w:r>
              <w:rPr>
                <w:rFonts w:ascii="仿宋" w:eastAsia="仿宋" w:hAnsi="仿宋" w:cs="华文仿宋" w:hint="eastAsia"/>
                <w:spacing w:val="-8"/>
                <w:sz w:val="24"/>
              </w:rPr>
              <w:t>践行</w:t>
            </w:r>
            <w:proofErr w:type="gramEnd"/>
            <w:r>
              <w:rPr>
                <w:rFonts w:ascii="仿宋" w:eastAsia="仿宋" w:hAnsi="仿宋" w:cs="华文仿宋" w:hint="eastAsia"/>
                <w:spacing w:val="-8"/>
                <w:sz w:val="24"/>
              </w:rPr>
              <w:t>社会主义核心价值观，尊重和维护宪法法律权威，识大局、尊法治、</w:t>
            </w:r>
            <w:proofErr w:type="gramStart"/>
            <w:r>
              <w:rPr>
                <w:rFonts w:ascii="仿宋" w:eastAsia="仿宋" w:hAnsi="仿宋" w:cs="华文仿宋" w:hint="eastAsia"/>
                <w:spacing w:val="-8"/>
                <w:sz w:val="24"/>
              </w:rPr>
              <w:t>修美德</w:t>
            </w:r>
            <w:proofErr w:type="gramEnd"/>
            <w:r>
              <w:rPr>
                <w:rFonts w:ascii="仿宋" w:eastAsia="仿宋" w:hAnsi="仿宋" w:cs="华文仿宋" w:hint="eastAsia"/>
                <w:spacing w:val="-8"/>
                <w:sz w:val="24"/>
              </w:rPr>
              <w:t>的自觉性；使学生筑牢理想信念之基，传承中华传统美德，弘扬中国精神，尊重和维护宪法法律权威，提升思想道德素质和法治素养，培养矢志不渝听党话跟党走，争做社会主义合格建设者和可靠接班人的主人翁精神。</w:t>
            </w:r>
          </w:p>
        </w:tc>
      </w:tr>
      <w:tr w:rsidR="00A9380A">
        <w:tc>
          <w:tcPr>
            <w:tcW w:w="1408" w:type="dxa"/>
            <w:vAlign w:val="center"/>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78" w:type="dxa"/>
            <w:gridSpan w:val="19"/>
          </w:tcPr>
          <w:p w:rsidR="00A9380A" w:rsidRDefault="00D82093">
            <w:pPr>
              <w:snapToGrid w:val="0"/>
              <w:rPr>
                <w:rFonts w:ascii="仿宋" w:eastAsia="仿宋" w:hAnsi="仿宋"/>
                <w:sz w:val="24"/>
              </w:rPr>
            </w:pPr>
            <w:r>
              <w:rPr>
                <w:rFonts w:ascii="仿宋" w:eastAsia="仿宋" w:hAnsi="仿宋" w:hint="eastAsia"/>
                <w:sz w:val="24"/>
              </w:rPr>
              <w:t>马克思主义的人生观、价值观、道德观、法治观，社会主义核心价值观与社会主义法治建设的关系，及学生的职业道德教育。</w:t>
            </w:r>
          </w:p>
        </w:tc>
      </w:tr>
      <w:tr w:rsidR="00A9380A">
        <w:tc>
          <w:tcPr>
            <w:tcW w:w="1408" w:type="dxa"/>
            <w:vAlign w:val="center"/>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78" w:type="dxa"/>
            <w:gridSpan w:val="19"/>
          </w:tcPr>
          <w:p w:rsidR="00A9380A" w:rsidRDefault="00D82093">
            <w:pPr>
              <w:snapToGrid w:val="0"/>
              <w:rPr>
                <w:rFonts w:ascii="仿宋" w:eastAsia="仿宋" w:hAnsi="仿宋"/>
                <w:sz w:val="24"/>
              </w:rPr>
            </w:pPr>
            <w:r>
              <w:rPr>
                <w:rFonts w:ascii="仿宋" w:eastAsia="仿宋" w:hAnsi="仿宋" w:hint="eastAsia"/>
                <w:spacing w:val="-11"/>
                <w:sz w:val="24"/>
              </w:rPr>
              <w:t>课堂教学和课外教学相结合，理论联系实际，将知识传授、能力培育、素质提高结合，讲清原理，培养实践能力。</w:t>
            </w:r>
          </w:p>
        </w:tc>
      </w:tr>
      <w:tr w:rsidR="00A9380A">
        <w:tc>
          <w:tcPr>
            <w:tcW w:w="1408" w:type="dxa"/>
          </w:tcPr>
          <w:p w:rsidR="00A9380A" w:rsidRDefault="00D82093" w:rsidP="00140DAF">
            <w:pPr>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5617" w:type="dxa"/>
            <w:gridSpan w:val="6"/>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毛泽东思想和中国特色社会主义理论体系概论</w:t>
            </w:r>
          </w:p>
        </w:tc>
        <w:tc>
          <w:tcPr>
            <w:tcW w:w="1179" w:type="dxa"/>
            <w:gridSpan w:val="9"/>
          </w:tcPr>
          <w:p w:rsidR="00A9380A" w:rsidRDefault="00D82093" w:rsidP="00140DAF">
            <w:pPr>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082" w:type="dxa"/>
            <w:gridSpan w:val="4"/>
            <w:shd w:val="clear" w:color="auto" w:fill="auto"/>
          </w:tcPr>
          <w:p w:rsidR="00A9380A" w:rsidRDefault="00D82093">
            <w:pPr>
              <w:rPr>
                <w:rFonts w:ascii="仿宋" w:eastAsia="仿宋" w:hAnsi="仿宋" w:cs="华文仿宋"/>
                <w:spacing w:val="-8"/>
                <w:sz w:val="24"/>
              </w:rPr>
            </w:pPr>
            <w:r>
              <w:rPr>
                <w:rFonts w:ascii="仿宋" w:eastAsia="仿宋" w:hAnsi="仿宋" w:cs="华文仿宋"/>
                <w:spacing w:val="-8"/>
                <w:sz w:val="24"/>
              </w:rPr>
              <w:t>36</w:t>
            </w:r>
          </w:p>
        </w:tc>
      </w:tr>
      <w:tr w:rsidR="00A9380A">
        <w:tc>
          <w:tcPr>
            <w:tcW w:w="1408" w:type="dxa"/>
            <w:vAlign w:val="center"/>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78" w:type="dxa"/>
            <w:gridSpan w:val="19"/>
          </w:tcPr>
          <w:p w:rsidR="00A9380A" w:rsidRDefault="00D82093">
            <w:pPr>
              <w:snapToGrid w:val="0"/>
              <w:ind w:firstLineChars="200" w:firstLine="480"/>
              <w:rPr>
                <w:rFonts w:ascii="仿宋" w:eastAsia="仿宋" w:hAnsi="仿宋"/>
                <w:sz w:val="24"/>
              </w:rPr>
            </w:pPr>
            <w:r>
              <w:rPr>
                <w:rFonts w:ascii="仿宋" w:eastAsia="仿宋" w:hAnsi="仿宋" w:hint="eastAsia"/>
                <w:sz w:val="24"/>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A9380A">
        <w:tc>
          <w:tcPr>
            <w:tcW w:w="1408" w:type="dxa"/>
            <w:vAlign w:val="center"/>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78" w:type="dxa"/>
            <w:gridSpan w:val="19"/>
          </w:tcPr>
          <w:p w:rsidR="00A9380A" w:rsidRDefault="00D82093">
            <w:pPr>
              <w:snapToGrid w:val="0"/>
              <w:ind w:firstLineChars="200" w:firstLine="480"/>
              <w:rPr>
                <w:rFonts w:ascii="仿宋" w:eastAsia="仿宋" w:hAnsi="仿宋"/>
                <w:sz w:val="24"/>
              </w:rPr>
            </w:pPr>
            <w:r>
              <w:rPr>
                <w:rFonts w:ascii="仿宋" w:eastAsia="仿宋" w:hAnsi="仿宋" w:hint="eastAsia"/>
                <w:sz w:val="24"/>
              </w:rPr>
              <w:t>毛泽东思想和中国特色社会主义理论体系，中国共产党把马克思主义基本原理同中国具体实际相结合产生的马克思主义中国化的两大理论成果。</w:t>
            </w:r>
          </w:p>
        </w:tc>
      </w:tr>
      <w:tr w:rsidR="00A9380A">
        <w:tc>
          <w:tcPr>
            <w:tcW w:w="1408" w:type="dxa"/>
            <w:tcBorders>
              <w:bottom w:val="single" w:sz="4" w:space="0" w:color="auto"/>
            </w:tcBorders>
            <w:vAlign w:val="center"/>
          </w:tcPr>
          <w:p w:rsidR="00A9380A" w:rsidRDefault="00D82093">
            <w:pPr>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78" w:type="dxa"/>
            <w:gridSpan w:val="19"/>
            <w:tcBorders>
              <w:bottom w:val="single" w:sz="4" w:space="0" w:color="auto"/>
            </w:tcBorders>
          </w:tcPr>
          <w:p w:rsidR="00A9380A" w:rsidRDefault="00D82093">
            <w:pPr>
              <w:snapToGrid w:val="0"/>
              <w:ind w:firstLineChars="200" w:firstLine="480"/>
              <w:rPr>
                <w:rFonts w:ascii="仿宋" w:eastAsia="仿宋" w:hAnsi="仿宋"/>
                <w:sz w:val="24"/>
              </w:rPr>
            </w:pPr>
            <w:r>
              <w:rPr>
                <w:rFonts w:ascii="仿宋" w:eastAsia="仿宋" w:hAnsi="仿宋" w:hint="eastAsia"/>
                <w:sz w:val="24"/>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A9380A">
        <w:tc>
          <w:tcPr>
            <w:tcW w:w="1408" w:type="dxa"/>
            <w:shd w:val="clear" w:color="auto" w:fill="auto"/>
          </w:tcPr>
          <w:p w:rsidR="00A9380A" w:rsidRDefault="00D82093" w:rsidP="00140DAF">
            <w:pPr>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课程</w:t>
            </w:r>
          </w:p>
        </w:tc>
        <w:tc>
          <w:tcPr>
            <w:tcW w:w="5477" w:type="dxa"/>
            <w:gridSpan w:val="4"/>
            <w:shd w:val="clear" w:color="auto" w:fill="auto"/>
          </w:tcPr>
          <w:p w:rsidR="00A9380A" w:rsidRDefault="00D82093">
            <w:pPr>
              <w:snapToGrid w:val="0"/>
              <w:jc w:val="center"/>
              <w:rPr>
                <w:rFonts w:ascii="仿宋" w:eastAsia="仿宋" w:hAnsi="仿宋"/>
                <w:b/>
                <w:color w:val="000000" w:themeColor="text1"/>
                <w:sz w:val="24"/>
              </w:rPr>
            </w:pPr>
            <w:r>
              <w:rPr>
                <w:rFonts w:ascii="仿宋" w:eastAsia="仿宋" w:hAnsi="仿宋"/>
                <w:b/>
                <w:color w:val="000000" w:themeColor="text1"/>
                <w:sz w:val="24"/>
              </w:rPr>
              <w:t>习近平新时代中国特色社会主义思想概论</w:t>
            </w:r>
          </w:p>
        </w:tc>
        <w:tc>
          <w:tcPr>
            <w:tcW w:w="1300" w:type="dxa"/>
            <w:gridSpan w:val="10"/>
            <w:shd w:val="clear" w:color="auto" w:fill="auto"/>
          </w:tcPr>
          <w:p w:rsidR="00A9380A" w:rsidRDefault="00D82093">
            <w:pPr>
              <w:snapToGrid w:val="0"/>
              <w:rPr>
                <w:rFonts w:ascii="仿宋" w:eastAsia="仿宋" w:hAnsi="仿宋"/>
                <w:color w:val="000000" w:themeColor="text1"/>
                <w:sz w:val="24"/>
              </w:rPr>
            </w:pPr>
            <w:r>
              <w:rPr>
                <w:rFonts w:ascii="仿宋" w:eastAsia="仿宋" w:hAnsi="仿宋" w:hint="eastAsia"/>
                <w:color w:val="000000" w:themeColor="text1"/>
                <w:sz w:val="24"/>
              </w:rPr>
              <w:t>学时</w:t>
            </w:r>
          </w:p>
        </w:tc>
        <w:tc>
          <w:tcPr>
            <w:tcW w:w="1101" w:type="dxa"/>
            <w:gridSpan w:val="5"/>
            <w:shd w:val="clear" w:color="auto" w:fill="auto"/>
          </w:tcPr>
          <w:p w:rsidR="00A9380A" w:rsidRDefault="00D82093">
            <w:pPr>
              <w:snapToGrid w:val="0"/>
              <w:rPr>
                <w:rFonts w:ascii="仿宋" w:eastAsia="仿宋" w:hAnsi="仿宋"/>
                <w:color w:val="000000" w:themeColor="text1"/>
                <w:sz w:val="24"/>
              </w:rPr>
            </w:pPr>
            <w:r>
              <w:rPr>
                <w:rFonts w:ascii="仿宋" w:eastAsia="仿宋" w:hAnsi="仿宋" w:hint="eastAsia"/>
                <w:color w:val="000000" w:themeColor="text1"/>
                <w:sz w:val="24"/>
              </w:rPr>
              <w:t>54</w:t>
            </w:r>
          </w:p>
        </w:tc>
      </w:tr>
      <w:tr w:rsidR="00A9380A">
        <w:trPr>
          <w:trHeight w:val="1501"/>
        </w:trPr>
        <w:tc>
          <w:tcPr>
            <w:tcW w:w="1408" w:type="dxa"/>
            <w:shd w:val="clear" w:color="auto" w:fill="auto"/>
            <w:vAlign w:val="center"/>
          </w:tcPr>
          <w:p w:rsidR="00A9380A" w:rsidRDefault="00D82093">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教学目标</w:t>
            </w:r>
          </w:p>
        </w:tc>
        <w:tc>
          <w:tcPr>
            <w:tcW w:w="7878" w:type="dxa"/>
            <w:gridSpan w:val="19"/>
            <w:shd w:val="clear" w:color="auto" w:fill="auto"/>
          </w:tcPr>
          <w:p w:rsidR="00A9380A" w:rsidRDefault="00D82093">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全面准确理解习近平新时代中国特色社会主义思想形成的时代背景、核心要义、精神实质、丰富内涵、重大意义、历史地位和实践要求</w:t>
            </w:r>
            <w:r w:rsidR="00140DAF">
              <w:rPr>
                <w:rFonts w:ascii="仿宋" w:eastAsia="仿宋" w:hAnsi="仿宋" w:hint="eastAsia"/>
                <w:color w:val="000000" w:themeColor="text1"/>
                <w:sz w:val="24"/>
              </w:rPr>
              <w:t>。大学生通过系统学习、</w:t>
            </w:r>
            <w:r>
              <w:rPr>
                <w:rFonts w:ascii="仿宋" w:eastAsia="仿宋" w:hAnsi="仿宋" w:hint="eastAsia"/>
                <w:color w:val="000000" w:themeColor="text1"/>
                <w:sz w:val="24"/>
              </w:rPr>
              <w:t>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树牢“四个意识” ，坚定 “四个自信” ，坚决做到“两个维护” ，不断提高运用科学理论武装头脑、指导实践、推动工作的能力和水平。</w:t>
            </w:r>
          </w:p>
        </w:tc>
      </w:tr>
      <w:tr w:rsidR="00A9380A">
        <w:tc>
          <w:tcPr>
            <w:tcW w:w="1408" w:type="dxa"/>
            <w:shd w:val="clear" w:color="auto" w:fill="auto"/>
            <w:vAlign w:val="center"/>
          </w:tcPr>
          <w:p w:rsidR="00A9380A" w:rsidRDefault="00D82093">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t>教学内容</w:t>
            </w:r>
          </w:p>
        </w:tc>
        <w:tc>
          <w:tcPr>
            <w:tcW w:w="7878" w:type="dxa"/>
            <w:gridSpan w:val="19"/>
            <w:shd w:val="clear" w:color="auto" w:fill="auto"/>
          </w:tcPr>
          <w:p w:rsidR="00A9380A" w:rsidRDefault="00D82093">
            <w:pPr>
              <w:snapToGrid w:val="0"/>
              <w:ind w:firstLineChars="200" w:firstLine="480"/>
              <w:rPr>
                <w:rFonts w:ascii="仿宋" w:eastAsia="仿宋" w:hAnsi="仿宋"/>
                <w:color w:val="000000" w:themeColor="text1"/>
                <w:sz w:val="24"/>
              </w:rPr>
            </w:pPr>
            <w:r>
              <w:rPr>
                <w:rFonts w:ascii="仿宋" w:eastAsia="仿宋" w:hAnsi="仿宋" w:hint="eastAsia"/>
                <w:color w:val="000000" w:themeColor="text1"/>
                <w:sz w:val="24"/>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A9380A">
        <w:tc>
          <w:tcPr>
            <w:tcW w:w="1408" w:type="dxa"/>
            <w:shd w:val="clear" w:color="auto" w:fill="auto"/>
            <w:vAlign w:val="center"/>
          </w:tcPr>
          <w:p w:rsidR="00A9380A" w:rsidRDefault="00D82093">
            <w:pPr>
              <w:jc w:val="center"/>
              <w:rPr>
                <w:rFonts w:ascii="仿宋" w:eastAsia="仿宋" w:hAnsi="仿宋" w:cs="华文仿宋"/>
                <w:b/>
                <w:color w:val="000000" w:themeColor="text1"/>
                <w:spacing w:val="-8"/>
                <w:sz w:val="24"/>
              </w:rPr>
            </w:pPr>
            <w:r>
              <w:rPr>
                <w:rFonts w:ascii="仿宋" w:eastAsia="仿宋" w:hAnsi="仿宋" w:cs="华文仿宋" w:hint="eastAsia"/>
                <w:b/>
                <w:color w:val="000000" w:themeColor="text1"/>
                <w:spacing w:val="-8"/>
                <w:sz w:val="24"/>
              </w:rPr>
              <w:lastRenderedPageBreak/>
              <w:t>教学要求</w:t>
            </w:r>
          </w:p>
        </w:tc>
        <w:tc>
          <w:tcPr>
            <w:tcW w:w="7878" w:type="dxa"/>
            <w:gridSpan w:val="19"/>
            <w:shd w:val="clear" w:color="auto" w:fill="auto"/>
          </w:tcPr>
          <w:p w:rsidR="00A9380A" w:rsidRDefault="00D82093">
            <w:pPr>
              <w:snapToGrid w:val="0"/>
              <w:ind w:firstLineChars="200" w:firstLine="480"/>
              <w:rPr>
                <w:rFonts w:ascii="仿宋" w:eastAsia="仿宋" w:hAnsi="仿宋"/>
                <w:color w:val="000000"/>
                <w:sz w:val="24"/>
              </w:rPr>
            </w:pPr>
            <w:r>
              <w:rPr>
                <w:rFonts w:ascii="仿宋" w:eastAsia="仿宋" w:hAnsi="仿宋" w:hint="eastAsia"/>
                <w:color w:val="000000" w:themeColor="text1"/>
                <w:sz w:val="24"/>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A9380A">
        <w:tc>
          <w:tcPr>
            <w:tcW w:w="1408" w:type="dxa"/>
          </w:tcPr>
          <w:p w:rsidR="00A9380A" w:rsidRDefault="00D82093">
            <w:pPr>
              <w:snapToGrid w:val="0"/>
              <w:rPr>
                <w:rFonts w:ascii="仿宋" w:eastAsia="仿宋" w:hAnsi="仿宋" w:cs="华文仿宋"/>
                <w:b/>
                <w:spacing w:val="-8"/>
                <w:sz w:val="24"/>
                <w:lang w:val="zh-CN"/>
              </w:rPr>
            </w:pPr>
            <w:r>
              <w:rPr>
                <w:rFonts w:ascii="仿宋" w:eastAsia="仿宋" w:hAnsi="仿宋" w:cs="华文仿宋" w:hint="eastAsia"/>
                <w:b/>
                <w:spacing w:val="-8"/>
                <w:sz w:val="24"/>
              </w:rPr>
              <w:t>课程</w:t>
            </w:r>
          </w:p>
        </w:tc>
        <w:tc>
          <w:tcPr>
            <w:tcW w:w="5305" w:type="dxa"/>
            <w:gridSpan w:val="3"/>
          </w:tcPr>
          <w:p w:rsidR="00A9380A" w:rsidRDefault="00D82093">
            <w:pPr>
              <w:snapToGrid w:val="0"/>
              <w:jc w:val="center"/>
              <w:rPr>
                <w:rFonts w:ascii="仿宋" w:eastAsia="仿宋" w:hAnsi="仿宋" w:cs="华文仿宋"/>
                <w:spacing w:val="-8"/>
                <w:sz w:val="24"/>
                <w:lang w:val="zh-CN"/>
              </w:rPr>
            </w:pPr>
            <w:r>
              <w:rPr>
                <w:rFonts w:ascii="仿宋" w:eastAsia="仿宋" w:hAnsi="仿宋" w:hint="eastAsia"/>
                <w:b/>
                <w:sz w:val="24"/>
              </w:rPr>
              <w:t>四史</w:t>
            </w:r>
          </w:p>
        </w:tc>
        <w:tc>
          <w:tcPr>
            <w:tcW w:w="1491" w:type="dxa"/>
            <w:gridSpan w:val="12"/>
          </w:tcPr>
          <w:p w:rsidR="00A9380A" w:rsidRDefault="00D82093">
            <w:pPr>
              <w:snapToGrid w:val="0"/>
              <w:rPr>
                <w:rFonts w:ascii="仿宋" w:eastAsia="仿宋" w:hAnsi="仿宋" w:cs="华文仿宋"/>
                <w:b/>
                <w:spacing w:val="-8"/>
                <w:sz w:val="24"/>
                <w:lang w:val="zh-CN"/>
              </w:rPr>
            </w:pPr>
            <w:r>
              <w:rPr>
                <w:rFonts w:ascii="仿宋" w:eastAsia="仿宋" w:hAnsi="仿宋" w:hint="eastAsia"/>
                <w:b/>
                <w:color w:val="000000"/>
                <w:sz w:val="24"/>
              </w:rPr>
              <w:t>学时</w:t>
            </w:r>
          </w:p>
        </w:tc>
        <w:tc>
          <w:tcPr>
            <w:tcW w:w="1082" w:type="dxa"/>
            <w:gridSpan w:val="4"/>
          </w:tcPr>
          <w:p w:rsidR="00A9380A" w:rsidRDefault="00D82093">
            <w:pPr>
              <w:snapToGrid w:val="0"/>
              <w:rPr>
                <w:rFonts w:ascii="仿宋" w:eastAsia="仿宋" w:hAnsi="仿宋" w:cs="华文仿宋"/>
                <w:spacing w:val="-8"/>
                <w:sz w:val="24"/>
                <w:lang w:val="zh-CN"/>
              </w:rPr>
            </w:pPr>
            <w:r>
              <w:rPr>
                <w:rFonts w:ascii="仿宋" w:eastAsia="仿宋" w:hAnsi="仿宋"/>
                <w:color w:val="000000"/>
                <w:sz w:val="24"/>
              </w:rPr>
              <w:t>3</w:t>
            </w:r>
            <w:r>
              <w:rPr>
                <w:rFonts w:ascii="仿宋" w:eastAsia="仿宋" w:hAnsi="仿宋" w:hint="eastAsia"/>
                <w:color w:val="000000"/>
                <w:sz w:val="24"/>
              </w:rPr>
              <w:t>6</w:t>
            </w:r>
          </w:p>
        </w:tc>
      </w:tr>
      <w:tr w:rsidR="00A9380A">
        <w:tc>
          <w:tcPr>
            <w:tcW w:w="1408" w:type="dxa"/>
          </w:tcPr>
          <w:p w:rsidR="00A9380A" w:rsidRDefault="00D82093">
            <w:pPr>
              <w:snapToGrid w:val="0"/>
              <w:rPr>
                <w:rFonts w:ascii="仿宋" w:eastAsia="仿宋" w:hAnsi="仿宋" w:cs="华文仿宋"/>
                <w:b/>
                <w:spacing w:val="-8"/>
                <w:sz w:val="24"/>
                <w:lang w:val="zh-CN"/>
              </w:rPr>
            </w:pPr>
            <w:r>
              <w:rPr>
                <w:rFonts w:ascii="仿宋" w:eastAsia="仿宋" w:hAnsi="仿宋" w:cs="华文仿宋" w:hint="eastAsia"/>
                <w:b/>
                <w:spacing w:val="-8"/>
                <w:sz w:val="24"/>
              </w:rPr>
              <w:t>教学目标</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sz w:val="24"/>
              </w:rPr>
              <w:t>通过</w:t>
            </w:r>
            <w:r>
              <w:rPr>
                <w:rFonts w:ascii="仿宋" w:eastAsia="仿宋" w:hAnsi="仿宋" w:hint="eastAsia"/>
                <w:sz w:val="24"/>
              </w:rPr>
              <w:t>本门课程的教学</w:t>
            </w:r>
            <w:r>
              <w:rPr>
                <w:rFonts w:ascii="仿宋" w:eastAsia="仿宋" w:hAnsi="仿宋" w:cs="宋体" w:hint="eastAsia"/>
                <w:sz w:val="24"/>
              </w:rPr>
              <w:t>，</w:t>
            </w:r>
            <w:r>
              <w:rPr>
                <w:rFonts w:ascii="仿宋" w:eastAsia="仿宋" w:hAnsi="仿宋" w:hint="eastAsia"/>
                <w:bCs/>
                <w:sz w:val="24"/>
              </w:rPr>
              <w:t>使学生从宏观上对党史、新中国史、改革开放史、社会主义发展史（简称“四史”）有一个基本的认识，了解中国共产党为人民谋幸福、为民族谋复兴、为世界谋大同的奋斗历史；帮助学生正确总结经验，认识国情，</w:t>
            </w:r>
            <w:r>
              <w:rPr>
                <w:rFonts w:ascii="仿宋" w:eastAsia="仿宋" w:hAnsi="仿宋" w:cs="宋体" w:hint="eastAsia"/>
                <w:bCs/>
                <w:sz w:val="24"/>
              </w:rPr>
              <w:t>提高学生的历史逻辑思维能力，</w:t>
            </w:r>
            <w:r>
              <w:rPr>
                <w:rFonts w:ascii="仿宋" w:eastAsia="仿宋" w:hAnsi="仿宋" w:hint="eastAsia"/>
                <w:bCs/>
                <w:sz w:val="24"/>
              </w:rPr>
              <w:t>学会全面地分析矛盾，解决问题；</w:t>
            </w:r>
            <w:r>
              <w:rPr>
                <w:rFonts w:ascii="仿宋" w:eastAsia="仿宋" w:hAnsi="仿宋" w:cs="宋体" w:hint="eastAsia"/>
                <w:bCs/>
                <w:sz w:val="24"/>
              </w:rPr>
              <w:t>培养学生的爱国主义精神，使学生树立道路自信、理论自信、制度自信和文化自信，知史爱党、知史爱国，以饱满的精神状态担负起实现中华民族伟大复兴的重任。</w:t>
            </w:r>
          </w:p>
        </w:tc>
      </w:tr>
      <w:tr w:rsidR="00A9380A">
        <w:tc>
          <w:tcPr>
            <w:tcW w:w="1408" w:type="dxa"/>
          </w:tcPr>
          <w:p w:rsidR="00A9380A" w:rsidRDefault="00D82093">
            <w:pPr>
              <w:snapToGrid w:val="0"/>
              <w:rPr>
                <w:rFonts w:ascii="仿宋" w:eastAsia="仿宋" w:hAnsi="仿宋" w:cs="华文仿宋"/>
                <w:b/>
                <w:spacing w:val="-8"/>
                <w:sz w:val="24"/>
                <w:lang w:val="zh-CN"/>
              </w:rPr>
            </w:pPr>
            <w:r>
              <w:rPr>
                <w:rFonts w:ascii="仿宋" w:eastAsia="仿宋" w:hAnsi="仿宋" w:cs="华文仿宋" w:hint="eastAsia"/>
                <w:b/>
                <w:spacing w:val="-8"/>
                <w:sz w:val="24"/>
              </w:rPr>
              <w:t>教学内容</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hint="eastAsia"/>
                <w:sz w:val="24"/>
              </w:rPr>
              <w:t>系统介绍中国共产党为人民谋幸福、为民族谋复兴、为世界谋大同的奋斗历史。以习近平新时代中国特色社会主义思想为指导，牢牢把握中国共产党百年奋斗史</w:t>
            </w:r>
            <w:r>
              <w:rPr>
                <w:rFonts w:ascii="仿宋" w:eastAsia="仿宋" w:hAnsi="仿宋"/>
                <w:sz w:val="24"/>
              </w:rPr>
              <w:t>的主题和主线、主流和本质，站在实现“两个一百年”奋斗目标、实现中华民族伟大复兴的高度，站在历史和时代进步、党和国家未来发展的高度，以准确、系统、完整、生动为原则，以严谨、流畅、受</w:t>
            </w:r>
            <w:r>
              <w:rPr>
                <w:rFonts w:ascii="仿宋" w:eastAsia="仿宋" w:hAnsi="仿宋" w:hint="eastAsia"/>
                <w:sz w:val="24"/>
              </w:rPr>
              <w:t>学生</w:t>
            </w:r>
            <w:r>
              <w:rPr>
                <w:rFonts w:ascii="仿宋" w:eastAsia="仿宋" w:hAnsi="仿宋"/>
                <w:sz w:val="24"/>
              </w:rPr>
              <w:t>欢迎为目标，突出主题主线，注重夹叙夹议、史论结合，力求准确、简明阐述</w:t>
            </w:r>
            <w:r>
              <w:rPr>
                <w:rFonts w:ascii="仿宋" w:eastAsia="仿宋" w:hAnsi="仿宋" w:hint="eastAsia"/>
                <w:sz w:val="24"/>
              </w:rPr>
              <w:t>中国共产党百年奋斗</w:t>
            </w:r>
            <w:r>
              <w:rPr>
                <w:rFonts w:ascii="仿宋" w:eastAsia="仿宋" w:hAnsi="仿宋"/>
                <w:sz w:val="24"/>
              </w:rPr>
              <w:t>的壮阔实践史，深刻、辩证、重点概括</w:t>
            </w:r>
            <w:r>
              <w:rPr>
                <w:rFonts w:ascii="仿宋" w:eastAsia="仿宋" w:hAnsi="仿宋" w:hint="eastAsia"/>
                <w:sz w:val="24"/>
              </w:rPr>
              <w:t>中国共产党奋斗史</w:t>
            </w:r>
            <w:r>
              <w:rPr>
                <w:rFonts w:ascii="仿宋" w:eastAsia="仿宋" w:hAnsi="仿宋"/>
                <w:sz w:val="24"/>
              </w:rPr>
              <w:t>蕴涵的丰富治国理政智慧和历史经验。引导</w:t>
            </w:r>
            <w:r>
              <w:rPr>
                <w:rFonts w:ascii="仿宋" w:eastAsia="仿宋" w:hAnsi="仿宋" w:hint="eastAsia"/>
                <w:sz w:val="24"/>
              </w:rPr>
              <w:t>学生</w:t>
            </w:r>
            <w:r>
              <w:rPr>
                <w:rFonts w:ascii="仿宋" w:eastAsia="仿宋" w:hAnsi="仿宋"/>
                <w:sz w:val="24"/>
              </w:rPr>
              <w:t>深刻认识</w:t>
            </w:r>
            <w:r>
              <w:rPr>
                <w:rFonts w:ascii="仿宋" w:eastAsia="仿宋" w:hAnsi="仿宋" w:hint="eastAsia"/>
                <w:sz w:val="24"/>
              </w:rPr>
              <w:t>“马克思主义好”“中国共产党好”“社会主义好”</w:t>
            </w:r>
            <w:r>
              <w:rPr>
                <w:rFonts w:ascii="仿宋" w:eastAsia="仿宋" w:hAnsi="仿宋"/>
                <w:sz w:val="24"/>
              </w:rPr>
              <w:t>“改革开放好”的深刻内涵。</w:t>
            </w:r>
          </w:p>
        </w:tc>
      </w:tr>
      <w:tr w:rsidR="00A9380A">
        <w:tc>
          <w:tcPr>
            <w:tcW w:w="1408" w:type="dxa"/>
          </w:tcPr>
          <w:p w:rsidR="00A9380A" w:rsidRDefault="00D82093">
            <w:pPr>
              <w:snapToGrid w:val="0"/>
              <w:rPr>
                <w:rFonts w:ascii="仿宋" w:eastAsia="仿宋" w:hAnsi="仿宋" w:cs="华文仿宋"/>
                <w:b/>
                <w:spacing w:val="-8"/>
                <w:sz w:val="24"/>
                <w:lang w:val="zh-CN"/>
              </w:rPr>
            </w:pPr>
            <w:r>
              <w:rPr>
                <w:rFonts w:ascii="仿宋" w:eastAsia="仿宋" w:hAnsi="仿宋" w:cs="华文仿宋" w:hint="eastAsia"/>
                <w:b/>
                <w:spacing w:val="-8"/>
                <w:sz w:val="24"/>
              </w:rPr>
              <w:t>教学要求</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hint="eastAsia"/>
                <w:sz w:val="24"/>
              </w:rPr>
              <w:t>突出本课程的历史属性，通过通俗易懂、生动有趣的历史史实和故事使学生了解中国共产党奋斗的历史过程；</w:t>
            </w:r>
            <w:r>
              <w:rPr>
                <w:rFonts w:ascii="仿宋" w:eastAsia="仿宋" w:hAnsi="仿宋" w:hint="eastAsia"/>
                <w:color w:val="000000"/>
                <w:sz w:val="24"/>
              </w:rPr>
              <w:t>体现本课程的思想政治</w:t>
            </w:r>
            <w:proofErr w:type="gramStart"/>
            <w:r>
              <w:rPr>
                <w:rFonts w:ascii="仿宋" w:eastAsia="仿宋" w:hAnsi="仿宋" w:hint="eastAsia"/>
                <w:color w:val="000000"/>
                <w:sz w:val="24"/>
              </w:rPr>
              <w:t>理教育</w:t>
            </w:r>
            <w:proofErr w:type="gramEnd"/>
            <w:r>
              <w:rPr>
                <w:rFonts w:ascii="仿宋" w:eastAsia="仿宋" w:hAnsi="仿宋" w:hint="eastAsia"/>
                <w:color w:val="000000"/>
                <w:sz w:val="24"/>
              </w:rPr>
              <w:t>功能，</w:t>
            </w:r>
            <w:r>
              <w:rPr>
                <w:rFonts w:ascii="仿宋" w:eastAsia="仿宋" w:hAnsi="仿宋" w:hint="eastAsia"/>
                <w:sz w:val="24"/>
              </w:rPr>
              <w:t>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A9380A">
        <w:tc>
          <w:tcPr>
            <w:tcW w:w="1408" w:type="dxa"/>
          </w:tcPr>
          <w:p w:rsidR="00A9380A" w:rsidRDefault="00D82093" w:rsidP="00140DAF">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305" w:type="dxa"/>
            <w:gridSpan w:val="3"/>
          </w:tcPr>
          <w:p w:rsidR="00A9380A" w:rsidRDefault="00D82093">
            <w:pPr>
              <w:autoSpaceDE w:val="0"/>
              <w:autoSpaceDN w:val="0"/>
              <w:snapToGrid w:val="0"/>
              <w:jc w:val="center"/>
              <w:rPr>
                <w:rFonts w:ascii="仿宋" w:eastAsia="仿宋" w:hAnsi="仿宋" w:cs="宋体"/>
                <w:b/>
                <w:kern w:val="0"/>
                <w:sz w:val="24"/>
                <w:lang w:val="zh-CN"/>
              </w:rPr>
            </w:pPr>
            <w:r>
              <w:rPr>
                <w:rFonts w:ascii="仿宋" w:eastAsia="仿宋" w:hAnsi="仿宋" w:cs="华文仿宋" w:hint="eastAsia"/>
                <w:b/>
                <w:spacing w:val="-8"/>
                <w:sz w:val="24"/>
              </w:rPr>
              <w:t>形势与政策</w:t>
            </w:r>
          </w:p>
        </w:tc>
        <w:tc>
          <w:tcPr>
            <w:tcW w:w="1491" w:type="dxa"/>
            <w:gridSpan w:val="12"/>
          </w:tcPr>
          <w:p w:rsidR="00A9380A" w:rsidRDefault="00D82093">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82" w:type="dxa"/>
            <w:gridSpan w:val="4"/>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hint="eastAsia"/>
                <w:kern w:val="0"/>
                <w:sz w:val="24"/>
                <w:lang w:val="zh-CN"/>
              </w:rPr>
              <w:t>48</w:t>
            </w:r>
          </w:p>
        </w:tc>
      </w:tr>
      <w:tr w:rsidR="00A9380A">
        <w:tc>
          <w:tcPr>
            <w:tcW w:w="1408" w:type="dxa"/>
          </w:tcPr>
          <w:p w:rsidR="00A9380A" w:rsidRDefault="00D82093">
            <w:pPr>
              <w:autoSpaceDE w:val="0"/>
              <w:autoSpaceDN w:val="0"/>
              <w:snapToGrid w:val="0"/>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vAlign w:val="center"/>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通过本门课程的学习，学生能够全面正确地认识党和国家面临的形势和任务，拥护党的路线、方针和政策，增强实现改革开放和社会主义现代化建设宏伟目标的信心和社会责任感。同时使学生基本掌握该课程的基础理论知识，基本理论观点、分析问题的基本方法，并能够运用这些知识和方法去分析现实生活中的问题，把理论渗透到实践中，指导自己的行为。</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vAlign w:val="center"/>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发挥课内课外两个教育途径。课堂教学以专题化讲座形式展开，围绕当下国内政治、经济、文化、生态、外交等走向及国际形势展开，关注学生应该认识并能够理解的社会热点问题；同时引导学生课外自主思考体会，分析当下热点问题，培养学生分析解决问题的思维能力。</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vAlign w:val="center"/>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教学中突出马克思主义形势观教育，引导学生学会运用马克思主义的立场、观点、方法观察形势从总体上把握改革开放和社会主义现代化建设的大局；其次，教学要紧密联合实际，紧密联系大学生思想，帮助学生开阔视野，及时了解和正确对待国内外重大时事。</w:t>
            </w:r>
          </w:p>
        </w:tc>
      </w:tr>
      <w:tr w:rsidR="00A9380A">
        <w:tc>
          <w:tcPr>
            <w:tcW w:w="1408" w:type="dxa"/>
          </w:tcPr>
          <w:p w:rsidR="00A9380A" w:rsidRDefault="00D82093" w:rsidP="00140DAF">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534" w:type="dxa"/>
            <w:gridSpan w:val="5"/>
          </w:tcPr>
          <w:p w:rsidR="00A9380A" w:rsidRDefault="00D82093">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心理健康教育</w:t>
            </w:r>
          </w:p>
        </w:tc>
        <w:tc>
          <w:tcPr>
            <w:tcW w:w="1185" w:type="dxa"/>
            <w:gridSpan w:val="8"/>
          </w:tcPr>
          <w:p w:rsidR="00A9380A" w:rsidRDefault="00D82093">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159" w:type="dxa"/>
            <w:gridSpan w:val="6"/>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kern w:val="0"/>
                <w:sz w:val="24"/>
                <w:lang w:val="zh-CN"/>
              </w:rPr>
              <w:t>36</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宣传普及心理保健知识，使大学生认识健康心理对成长成才的重要意义。</w:t>
            </w:r>
            <w:r>
              <w:rPr>
                <w:rFonts w:ascii="仿宋" w:eastAsia="仿宋" w:hAnsi="仿宋" w:cs="华文仿宋" w:hint="eastAsia"/>
                <w:spacing w:val="-8"/>
                <w:sz w:val="24"/>
              </w:rPr>
              <w:lastRenderedPageBreak/>
              <w:t>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教学内容</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心理健康为大学生活保驾护航；了解自我、提升自我；学会交往、开心生活；认识情绪、管理情绪；享受真爱、完善自我；巧对挫折、走向成功；职业生涯、合理规划。</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tc>
      </w:tr>
      <w:tr w:rsidR="00A9380A">
        <w:tc>
          <w:tcPr>
            <w:tcW w:w="1408" w:type="dxa"/>
          </w:tcPr>
          <w:p w:rsidR="00A9380A" w:rsidRDefault="00D82093" w:rsidP="00140DAF">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617" w:type="dxa"/>
            <w:gridSpan w:val="6"/>
          </w:tcPr>
          <w:p w:rsidR="00A9380A" w:rsidRDefault="00D82093">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军事理论*军事技能</w:t>
            </w:r>
          </w:p>
        </w:tc>
        <w:tc>
          <w:tcPr>
            <w:tcW w:w="1179" w:type="dxa"/>
            <w:gridSpan w:val="9"/>
          </w:tcPr>
          <w:p w:rsidR="00A9380A" w:rsidRDefault="00D82093">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82" w:type="dxa"/>
            <w:gridSpan w:val="4"/>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kern w:val="0"/>
                <w:sz w:val="24"/>
                <w:lang w:val="zh-CN"/>
              </w:rPr>
              <w:t>36</w:t>
            </w:r>
            <w:r>
              <w:rPr>
                <w:rFonts w:ascii="仿宋" w:eastAsia="仿宋" w:hAnsi="仿宋" w:cs="宋体" w:hint="eastAsia"/>
                <w:kern w:val="0"/>
                <w:sz w:val="24"/>
                <w:lang w:val="zh-CN"/>
              </w:rPr>
              <w:t>*2周</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普通高等学校通过军事课教学，让学生了解掌握军事基础知识和基本军事技能，增强国防观念、国家安全意识和忧患危机意识，弘扬爱国主义精神、传承红色基因、提高学生综合国防素质。</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军事理论》课程内容：中国国防、国家安全、军事思想、现代战争、信息化装备；《军事技能》内容：共同条令教育、分队的队列动作、现地教学、轻武器射击、战术、格斗基础、战场医疗救护、核生化防护、战备规定、紧急集合、行军拉链等。</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军事课由《军事理论》《军事技能》两部分组成。《军事理论》教学时数</w:t>
            </w:r>
            <w:r>
              <w:rPr>
                <w:rFonts w:ascii="仿宋" w:eastAsia="仿宋" w:hAnsi="仿宋" w:cs="华文仿宋"/>
                <w:spacing w:val="-8"/>
                <w:sz w:val="24"/>
              </w:rPr>
              <w:t>36</w:t>
            </w:r>
            <w:r>
              <w:rPr>
                <w:rFonts w:ascii="仿宋" w:eastAsia="仿宋" w:hAnsi="仿宋" w:cs="华文仿宋" w:hint="eastAsia"/>
                <w:spacing w:val="-8"/>
                <w:sz w:val="24"/>
              </w:rPr>
              <w:t>学时，记</w:t>
            </w:r>
            <w:r>
              <w:rPr>
                <w:rFonts w:ascii="仿宋" w:eastAsia="仿宋" w:hAnsi="仿宋" w:cs="华文仿宋"/>
                <w:spacing w:val="-8"/>
                <w:sz w:val="24"/>
              </w:rPr>
              <w:t>2</w:t>
            </w:r>
            <w:r>
              <w:rPr>
                <w:rFonts w:ascii="仿宋" w:eastAsia="仿宋" w:hAnsi="仿宋" w:cs="华文仿宋" w:hint="eastAsia"/>
                <w:spacing w:val="-8"/>
                <w:sz w:val="24"/>
              </w:rPr>
              <w:t>学分；《军事技能》训练时间</w:t>
            </w:r>
            <w:r>
              <w:rPr>
                <w:rFonts w:ascii="仿宋" w:eastAsia="仿宋" w:hAnsi="仿宋" w:cs="华文仿宋"/>
                <w:spacing w:val="-8"/>
                <w:sz w:val="24"/>
              </w:rPr>
              <w:t>2—3</w:t>
            </w:r>
            <w:r>
              <w:rPr>
                <w:rFonts w:ascii="仿宋" w:eastAsia="仿宋" w:hAnsi="仿宋" w:cs="华文仿宋" w:hint="eastAsia"/>
                <w:spacing w:val="-8"/>
                <w:sz w:val="24"/>
              </w:rPr>
              <w:t>周，实际训练时间不得少于</w:t>
            </w:r>
            <w:r>
              <w:rPr>
                <w:rFonts w:ascii="仿宋" w:eastAsia="仿宋" w:hAnsi="仿宋" w:cs="华文仿宋"/>
                <w:spacing w:val="-8"/>
                <w:sz w:val="24"/>
              </w:rPr>
              <w:t>14</w:t>
            </w:r>
            <w:r>
              <w:rPr>
                <w:rFonts w:ascii="仿宋" w:eastAsia="仿宋" w:hAnsi="仿宋" w:cs="华文仿宋" w:hint="eastAsia"/>
                <w:spacing w:val="-8"/>
                <w:sz w:val="24"/>
              </w:rPr>
              <w:t>天</w:t>
            </w:r>
            <w:r>
              <w:rPr>
                <w:rFonts w:ascii="仿宋" w:eastAsia="仿宋" w:hAnsi="仿宋" w:cs="华文仿宋"/>
                <w:spacing w:val="-8"/>
                <w:sz w:val="24"/>
              </w:rPr>
              <w:t>112</w:t>
            </w:r>
            <w:r>
              <w:rPr>
                <w:rFonts w:ascii="仿宋" w:eastAsia="仿宋" w:hAnsi="仿宋" w:cs="华文仿宋" w:hint="eastAsia"/>
                <w:spacing w:val="-8"/>
                <w:sz w:val="24"/>
              </w:rPr>
              <w:t>学时，记</w:t>
            </w:r>
            <w:r>
              <w:rPr>
                <w:rFonts w:ascii="仿宋" w:eastAsia="仿宋" w:hAnsi="仿宋" w:cs="华文仿宋"/>
                <w:spacing w:val="-8"/>
                <w:sz w:val="24"/>
              </w:rPr>
              <w:t>2</w:t>
            </w:r>
            <w:r>
              <w:rPr>
                <w:rFonts w:ascii="仿宋" w:eastAsia="仿宋" w:hAnsi="仿宋" w:cs="华文仿宋" w:hint="eastAsia"/>
                <w:spacing w:val="-8"/>
                <w:sz w:val="24"/>
              </w:rPr>
              <w:t>学分。课程内容含“必讲（必训）”内容（以“</w:t>
            </w:r>
            <w:r>
              <w:rPr>
                <w:rFonts w:ascii="仿宋" w:eastAsia="仿宋" w:hAnsi="仿宋" w:cs="华文仿宋"/>
                <w:spacing w:val="-8"/>
                <w:sz w:val="24"/>
              </w:rPr>
              <w:t>*</w:t>
            </w:r>
            <w:r>
              <w:rPr>
                <w:rFonts w:ascii="仿宋" w:eastAsia="仿宋" w:hAnsi="仿宋" w:cs="华文仿宋" w:hint="eastAsia"/>
                <w:spacing w:val="-8"/>
                <w:sz w:val="24"/>
              </w:rPr>
              <w:t>”标识）和“选讲（选训）”内容（其他未标识者），根据实际情况在确保完成“必讲（必训）”内容的基础上，灵活选择“选讲（选训）”内容，但必须完成总学时。</w:t>
            </w:r>
          </w:p>
        </w:tc>
      </w:tr>
      <w:tr w:rsidR="00A9380A">
        <w:tc>
          <w:tcPr>
            <w:tcW w:w="1408" w:type="dxa"/>
          </w:tcPr>
          <w:p w:rsidR="00A9380A" w:rsidRDefault="00D82093" w:rsidP="00140DAF">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305" w:type="dxa"/>
            <w:gridSpan w:val="3"/>
          </w:tcPr>
          <w:p w:rsidR="00A9380A" w:rsidRDefault="00D82093">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安全教育</w:t>
            </w:r>
          </w:p>
        </w:tc>
        <w:tc>
          <w:tcPr>
            <w:tcW w:w="1491" w:type="dxa"/>
            <w:gridSpan w:val="12"/>
          </w:tcPr>
          <w:p w:rsidR="00A9380A" w:rsidRDefault="00D82093">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82" w:type="dxa"/>
            <w:gridSpan w:val="4"/>
          </w:tcPr>
          <w:p w:rsidR="00A9380A" w:rsidRDefault="00D82093">
            <w:pPr>
              <w:autoSpaceDE w:val="0"/>
              <w:autoSpaceDN w:val="0"/>
              <w:snapToGrid w:val="0"/>
              <w:jc w:val="left"/>
              <w:rPr>
                <w:rFonts w:ascii="仿宋" w:eastAsia="仿宋" w:hAnsi="仿宋" w:cs="宋体"/>
                <w:bCs/>
                <w:kern w:val="0"/>
                <w:sz w:val="24"/>
                <w:lang w:val="zh-CN"/>
              </w:rPr>
            </w:pPr>
            <w:r>
              <w:rPr>
                <w:rFonts w:ascii="仿宋" w:eastAsia="仿宋" w:hAnsi="仿宋" w:cs="宋体" w:hint="eastAsia"/>
                <w:bCs/>
                <w:kern w:val="0"/>
                <w:sz w:val="24"/>
                <w:lang w:val="zh-CN"/>
              </w:rPr>
              <w:t>24</w:t>
            </w:r>
          </w:p>
        </w:tc>
      </w:tr>
      <w:tr w:rsidR="00A9380A">
        <w:tc>
          <w:tcPr>
            <w:tcW w:w="1408" w:type="dxa"/>
          </w:tcPr>
          <w:p w:rsidR="00A9380A" w:rsidRDefault="00D82093">
            <w:pPr>
              <w:autoSpaceDE w:val="0"/>
              <w:autoSpaceDN w:val="0"/>
              <w:snapToGrid w:val="0"/>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使学生自主掌握安全知识，增强安全防范能力。</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snapToGrid w:val="0"/>
              <w:ind w:firstLineChars="200" w:firstLine="448"/>
              <w:rPr>
                <w:rFonts w:ascii="仿宋" w:eastAsia="仿宋" w:hAnsi="仿宋" w:cs="华文仿宋"/>
                <w:spacing w:val="-8"/>
                <w:sz w:val="24"/>
              </w:rPr>
            </w:pPr>
            <w:r>
              <w:rPr>
                <w:rFonts w:ascii="仿宋" w:eastAsia="仿宋" w:hAnsi="仿宋" w:cs="华文仿宋" w:hint="eastAsia"/>
                <w:spacing w:val="-8"/>
                <w:sz w:val="24"/>
              </w:rPr>
              <w:t>关注与维护国家安全；真爱生命与人身安全；防范侵害与财产安全；防火知识与消防安全；突发公共事件与安全；网络侵害与安全预防；大学生心理健康与安全；学习、社交与求职安全；自护自救常识。</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snapToGrid w:val="0"/>
              <w:ind w:firstLineChars="200" w:firstLine="480"/>
              <w:rPr>
                <w:rFonts w:ascii="仿宋" w:eastAsia="仿宋" w:hAnsi="仿宋" w:cs="华文仿宋"/>
                <w:spacing w:val="-8"/>
                <w:sz w:val="24"/>
              </w:rPr>
            </w:pPr>
            <w:r>
              <w:rPr>
                <w:rFonts w:ascii="仿宋" w:eastAsia="仿宋" w:hAnsi="仿宋" w:cs="仿宋" w:hint="eastAsia"/>
                <w:kern w:val="0"/>
                <w:sz w:val="24"/>
                <w:shd w:val="clear" w:color="auto" w:fill="FFFFFF" w:themeFill="background1"/>
              </w:rPr>
              <w:t>线上教学与</w:t>
            </w:r>
            <w:r>
              <w:rPr>
                <w:rFonts w:ascii="仿宋" w:eastAsia="仿宋" w:hAnsi="仿宋" w:cs="仿宋" w:hint="eastAsia"/>
                <w:kern w:val="0"/>
                <w:sz w:val="24"/>
                <w:shd w:val="clear" w:color="auto" w:fill="FFFFFF" w:themeFill="background1"/>
                <w:lang w:val="zh-CN"/>
              </w:rPr>
              <w:t>安全教育知识讲座</w:t>
            </w:r>
            <w:r>
              <w:rPr>
                <w:rFonts w:ascii="仿宋" w:eastAsia="仿宋" w:hAnsi="仿宋" w:cs="仿宋" w:hint="eastAsia"/>
                <w:kern w:val="0"/>
                <w:sz w:val="24"/>
                <w:shd w:val="clear" w:color="auto" w:fill="FFFFFF" w:themeFill="background1"/>
              </w:rPr>
              <w:t>相结合</w:t>
            </w:r>
            <w:r>
              <w:rPr>
                <w:rFonts w:ascii="仿宋" w:eastAsia="仿宋" w:hAnsi="仿宋" w:cs="仿宋" w:hint="eastAsia"/>
                <w:kern w:val="0"/>
                <w:sz w:val="24"/>
                <w:shd w:val="clear" w:color="auto" w:fill="FFFFFF" w:themeFill="background1"/>
                <w:lang w:val="zh-CN"/>
              </w:rPr>
              <w:t>，使学生牢固树立安全意识。</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b/>
                <w:spacing w:val="-8"/>
                <w:kern w:val="0"/>
                <w:sz w:val="24"/>
                <w:lang w:val="zh-CN"/>
              </w:rPr>
              <w:t>课程</w:t>
            </w:r>
          </w:p>
        </w:tc>
        <w:tc>
          <w:tcPr>
            <w:tcW w:w="5785" w:type="dxa"/>
            <w:gridSpan w:val="8"/>
          </w:tcPr>
          <w:p w:rsidR="00A9380A" w:rsidRDefault="00D82093">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体育</w:t>
            </w:r>
          </w:p>
        </w:tc>
        <w:tc>
          <w:tcPr>
            <w:tcW w:w="1040" w:type="dxa"/>
            <w:gridSpan w:val="8"/>
          </w:tcPr>
          <w:p w:rsidR="00A9380A" w:rsidRDefault="00D82093">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53" w:type="dxa"/>
            <w:gridSpan w:val="3"/>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kern w:val="0"/>
                <w:sz w:val="24"/>
                <w:lang w:val="zh-CN"/>
              </w:rPr>
              <w:t>10</w:t>
            </w:r>
            <w:r>
              <w:rPr>
                <w:rFonts w:ascii="仿宋" w:eastAsia="仿宋" w:hAnsi="仿宋" w:cs="宋体" w:hint="eastAsia"/>
                <w:kern w:val="0"/>
                <w:sz w:val="24"/>
                <w:lang w:val="zh-CN"/>
              </w:rPr>
              <w:t>8</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树立“健康第一”的观念，增强学生体质健康水平，激发学生参与体育活动的兴趣，培养学生终身体育锻炼的习惯；培养竞争意识和顽强的意志品质；培养团结合作和自控自律的优良品质。</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公共体育、足球、篮球、排球、瑜伽、健美操、体育舞蹈、啦</w:t>
            </w:r>
            <w:proofErr w:type="gramStart"/>
            <w:r>
              <w:rPr>
                <w:rFonts w:ascii="仿宋" w:eastAsia="仿宋" w:hAnsi="仿宋" w:cs="宋体" w:hint="eastAsia"/>
                <w:kern w:val="0"/>
                <w:sz w:val="24"/>
                <w:lang w:val="zh-CN"/>
              </w:rPr>
              <w:t>啦</w:t>
            </w:r>
            <w:proofErr w:type="gramEnd"/>
            <w:r>
              <w:rPr>
                <w:rFonts w:ascii="仿宋" w:eastAsia="仿宋" w:hAnsi="仿宋" w:cs="宋体" w:hint="eastAsia"/>
                <w:kern w:val="0"/>
                <w:sz w:val="24"/>
                <w:lang w:val="zh-CN"/>
              </w:rPr>
              <w:t>操、羽毛球、毽球、武术</w:t>
            </w:r>
          </w:p>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本课程从基础入手，按照大纲要求，掌握基本知识点，基本技战术动作要领，简单的比赛规则等。</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本课程围绕职业教育，以专业项目选修课为主，采用理论与实践相结合的教学形式。运用观摩教学法，讲练结合，分层教学法等手段，综合评价学生学习成果，为适应社会实践的需求奠定良好基础。</w:t>
            </w:r>
          </w:p>
        </w:tc>
      </w:tr>
      <w:tr w:rsidR="00A9380A">
        <w:tc>
          <w:tcPr>
            <w:tcW w:w="1408" w:type="dxa"/>
          </w:tcPr>
          <w:p w:rsidR="00A9380A" w:rsidRDefault="00D82093" w:rsidP="00140DAF">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757" w:type="dxa"/>
            <w:gridSpan w:val="7"/>
          </w:tcPr>
          <w:p w:rsidR="00A9380A" w:rsidRDefault="00D82093">
            <w:pPr>
              <w:autoSpaceDE w:val="0"/>
              <w:autoSpaceDN w:val="0"/>
              <w:snapToGrid w:val="0"/>
              <w:jc w:val="center"/>
              <w:rPr>
                <w:rFonts w:ascii="仿宋" w:eastAsia="仿宋" w:hAnsi="仿宋" w:cs="宋体"/>
                <w:b/>
                <w:kern w:val="0"/>
                <w:sz w:val="24"/>
                <w:lang w:val="zh-CN"/>
              </w:rPr>
            </w:pPr>
            <w:r>
              <w:rPr>
                <w:rFonts w:ascii="仿宋" w:eastAsia="仿宋" w:hAnsi="仿宋" w:cs="宋体"/>
                <w:b/>
                <w:kern w:val="0"/>
                <w:sz w:val="24"/>
                <w:lang w:val="zh-CN"/>
              </w:rPr>
              <w:t>劳动教育</w:t>
            </w:r>
          </w:p>
        </w:tc>
        <w:tc>
          <w:tcPr>
            <w:tcW w:w="1096" w:type="dxa"/>
            <w:gridSpan w:val="10"/>
          </w:tcPr>
          <w:p w:rsidR="00A9380A" w:rsidRDefault="00D82093">
            <w:pPr>
              <w:autoSpaceDE w:val="0"/>
              <w:autoSpaceDN w:val="0"/>
              <w:snapToGrid w:val="0"/>
              <w:jc w:val="left"/>
              <w:rPr>
                <w:rFonts w:ascii="仿宋" w:eastAsia="仿宋" w:hAnsi="仿宋" w:cs="宋体"/>
                <w:b/>
                <w:kern w:val="0"/>
                <w:sz w:val="24"/>
                <w:lang w:val="zh-CN"/>
              </w:rPr>
            </w:pPr>
            <w:r>
              <w:rPr>
                <w:rFonts w:ascii="仿宋" w:eastAsia="仿宋" w:hAnsi="仿宋" w:cs="宋体"/>
                <w:b/>
                <w:kern w:val="0"/>
                <w:sz w:val="24"/>
                <w:lang w:val="zh-CN"/>
              </w:rPr>
              <w:t>学时</w:t>
            </w:r>
          </w:p>
        </w:tc>
        <w:tc>
          <w:tcPr>
            <w:tcW w:w="1025" w:type="dxa"/>
            <w:gridSpan w:val="2"/>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hint="eastAsia"/>
                <w:kern w:val="0"/>
                <w:sz w:val="24"/>
                <w:lang w:val="zh-CN"/>
              </w:rPr>
              <w:t>38</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使学生能够深刻认识人类劳动实践的创造本质，深入理解劳动实践对于立德树人的重大意义，树立正确的劳动意识，形成正确的劳动观；真正</w:t>
            </w:r>
            <w:r>
              <w:rPr>
                <w:rFonts w:ascii="仿宋" w:eastAsia="仿宋" w:hAnsi="仿宋" w:cs="宋体" w:hint="eastAsia"/>
                <w:kern w:val="0"/>
                <w:sz w:val="24"/>
                <w:lang w:val="zh-CN"/>
              </w:rPr>
              <w:lastRenderedPageBreak/>
              <w:t>在思想意识层面切实认识和领会习近平总书记反复强调的“劳动最光荣、劳动最崇高、劳动最伟大、劳动最美丽”的深刻道理及其重大意义，从而真正树立起尊重劳动、尊重知识、尊重人才、尊重创造的意识。</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教学内容</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kern w:val="0"/>
                <w:sz w:val="24"/>
                <w:lang w:val="zh-CN"/>
              </w:rPr>
              <w:t>马克思主义劳动观；日常生活中的劳动意识；劳模精神传承；新时代劳动者的责任与担当；服务劳动中体会劳动价值；专业实践中发展劳动能力。</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kern w:val="0"/>
                <w:sz w:val="24"/>
                <w:lang w:val="zh-CN"/>
              </w:rPr>
              <w:t>本课程采用理论与实践结合的形式推进教学，</w:t>
            </w:r>
            <w:r>
              <w:rPr>
                <w:rFonts w:ascii="仿宋" w:eastAsia="仿宋" w:hAnsi="仿宋" w:cs="宋体" w:hint="eastAsia"/>
                <w:kern w:val="0"/>
                <w:sz w:val="24"/>
                <w:lang w:val="zh-CN"/>
              </w:rPr>
              <w:t>开课形式每学期主要以专题的形式开展劳动理论讲授和劳动实践，每学年开展一周劳动周活动。综合评价劳动课程学习效果。</w:t>
            </w:r>
          </w:p>
        </w:tc>
      </w:tr>
      <w:tr w:rsidR="00A9380A">
        <w:tc>
          <w:tcPr>
            <w:tcW w:w="1408" w:type="dxa"/>
          </w:tcPr>
          <w:p w:rsidR="00A9380A" w:rsidRDefault="00D82093" w:rsidP="00140DAF">
            <w:pPr>
              <w:autoSpaceDE w:val="0"/>
              <w:autoSpaceDN w:val="0"/>
              <w:snapToGrid w:val="0"/>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854" w:type="dxa"/>
            <w:gridSpan w:val="9"/>
          </w:tcPr>
          <w:p w:rsidR="00A9380A" w:rsidRDefault="00D82093">
            <w:pPr>
              <w:autoSpaceDE w:val="0"/>
              <w:autoSpaceDN w:val="0"/>
              <w:snapToGrid w:val="0"/>
              <w:jc w:val="center"/>
              <w:rPr>
                <w:rFonts w:ascii="仿宋" w:eastAsia="仿宋" w:hAnsi="仿宋" w:cs="宋体"/>
                <w:b/>
                <w:kern w:val="0"/>
                <w:sz w:val="24"/>
                <w:lang w:val="zh-CN"/>
              </w:rPr>
            </w:pPr>
            <w:proofErr w:type="gramStart"/>
            <w:r>
              <w:rPr>
                <w:rFonts w:ascii="仿宋" w:eastAsia="仿宋" w:hAnsi="仿宋" w:hint="eastAsia"/>
                <w:b/>
                <w:kern w:val="0"/>
                <w:sz w:val="24"/>
                <w:lang w:val="zh-CN"/>
              </w:rPr>
              <w:t>思政课实践</w:t>
            </w:r>
            <w:proofErr w:type="gramEnd"/>
            <w:r>
              <w:rPr>
                <w:rFonts w:ascii="仿宋" w:eastAsia="仿宋" w:hAnsi="仿宋" w:hint="eastAsia"/>
                <w:b/>
                <w:kern w:val="0"/>
                <w:sz w:val="24"/>
                <w:lang w:val="zh-CN"/>
              </w:rPr>
              <w:t>课</w:t>
            </w:r>
          </w:p>
        </w:tc>
        <w:tc>
          <w:tcPr>
            <w:tcW w:w="1082" w:type="dxa"/>
            <w:gridSpan w:val="9"/>
          </w:tcPr>
          <w:p w:rsidR="00A9380A" w:rsidRDefault="00D82093">
            <w:pPr>
              <w:autoSpaceDE w:val="0"/>
              <w:autoSpaceDN w:val="0"/>
              <w:snapToGrid w:val="0"/>
              <w:jc w:val="left"/>
              <w:rPr>
                <w:rFonts w:ascii="仿宋" w:eastAsia="仿宋" w:hAnsi="仿宋" w:cs="宋体"/>
                <w:b/>
                <w:color w:val="000000" w:themeColor="text1"/>
                <w:kern w:val="0"/>
                <w:sz w:val="24"/>
                <w:lang w:val="zh-CN"/>
              </w:rPr>
            </w:pPr>
            <w:r>
              <w:rPr>
                <w:rFonts w:ascii="仿宋" w:eastAsia="仿宋" w:hAnsi="仿宋" w:cs="宋体" w:hint="eastAsia"/>
                <w:b/>
                <w:color w:val="000000" w:themeColor="text1"/>
                <w:kern w:val="0"/>
                <w:sz w:val="24"/>
                <w:lang w:val="zh-CN"/>
              </w:rPr>
              <w:t>学时</w:t>
            </w:r>
          </w:p>
        </w:tc>
        <w:tc>
          <w:tcPr>
            <w:tcW w:w="942" w:type="dxa"/>
          </w:tcPr>
          <w:p w:rsidR="00A9380A" w:rsidRDefault="00D82093">
            <w:pPr>
              <w:autoSpaceDE w:val="0"/>
              <w:autoSpaceDN w:val="0"/>
              <w:snapToGrid w:val="0"/>
              <w:jc w:val="left"/>
              <w:rPr>
                <w:rFonts w:ascii="仿宋" w:eastAsia="仿宋" w:hAnsi="仿宋" w:cs="宋体"/>
                <w:color w:val="000000" w:themeColor="text1"/>
                <w:kern w:val="0"/>
                <w:sz w:val="24"/>
                <w:lang w:val="zh-CN"/>
              </w:rPr>
            </w:pPr>
            <w:r>
              <w:rPr>
                <w:rFonts w:ascii="仿宋" w:eastAsia="仿宋" w:hAnsi="仿宋" w:cs="宋体"/>
                <w:color w:val="000000" w:themeColor="text1"/>
                <w:kern w:val="0"/>
                <w:sz w:val="24"/>
                <w:lang w:val="zh-CN"/>
              </w:rPr>
              <w:t>18</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proofErr w:type="gramStart"/>
            <w:r>
              <w:rPr>
                <w:rFonts w:ascii="仿宋" w:eastAsia="仿宋" w:hAnsi="仿宋" w:cs="宋体" w:hint="eastAsia"/>
                <w:kern w:val="0"/>
                <w:sz w:val="24"/>
                <w:lang w:val="zh-CN"/>
              </w:rPr>
              <w:t>思政课实践</w:t>
            </w:r>
            <w:proofErr w:type="gramEnd"/>
            <w:r>
              <w:rPr>
                <w:rFonts w:ascii="仿宋" w:eastAsia="仿宋" w:hAnsi="仿宋" w:cs="宋体" w:hint="eastAsia"/>
                <w:kern w:val="0"/>
                <w:sz w:val="24"/>
                <w:lang w:val="zh-CN"/>
              </w:rPr>
              <w:t>教学目标一是使学生深刻认识和领会马克思主义理论，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爱国主义教育考察参观、社会调查及视频拍摄、企业调研及报告。</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爱国主义基地参观，旁听法庭庭审，企业调研，爱国主义影片观赏，制作相关视频作业。要求选择性参加其中三项实践课程，并完成要求的成果。</w:t>
            </w:r>
          </w:p>
        </w:tc>
      </w:tr>
      <w:tr w:rsidR="00A9380A">
        <w:tc>
          <w:tcPr>
            <w:tcW w:w="1408" w:type="dxa"/>
          </w:tcPr>
          <w:p w:rsidR="00A9380A" w:rsidRDefault="00D82093">
            <w:pPr>
              <w:autoSpaceDE w:val="0"/>
              <w:autoSpaceDN w:val="0"/>
              <w:snapToGrid w:val="0"/>
              <w:jc w:val="center"/>
              <w:rPr>
                <w:rFonts w:ascii="仿宋" w:eastAsia="仿宋" w:hAnsi="仿宋"/>
                <w:b/>
                <w:kern w:val="0"/>
                <w:sz w:val="24"/>
                <w:lang w:val="zh-CN"/>
              </w:rPr>
            </w:pPr>
            <w:r>
              <w:rPr>
                <w:rFonts w:ascii="仿宋" w:eastAsia="仿宋" w:hAnsi="仿宋" w:hint="eastAsia"/>
                <w:b/>
                <w:kern w:val="0"/>
                <w:sz w:val="24"/>
                <w:lang w:val="zh-CN"/>
              </w:rPr>
              <w:t>课程</w:t>
            </w:r>
          </w:p>
        </w:tc>
        <w:tc>
          <w:tcPr>
            <w:tcW w:w="5148" w:type="dxa"/>
            <w:gridSpan w:val="2"/>
          </w:tcPr>
          <w:p w:rsidR="00A9380A" w:rsidRDefault="00D82093">
            <w:pPr>
              <w:autoSpaceDE w:val="0"/>
              <w:autoSpaceDN w:val="0"/>
              <w:snapToGrid w:val="0"/>
              <w:jc w:val="center"/>
              <w:rPr>
                <w:rFonts w:ascii="仿宋" w:eastAsia="仿宋" w:hAnsi="仿宋"/>
                <w:b/>
                <w:kern w:val="0"/>
                <w:sz w:val="24"/>
                <w:lang w:val="zh-CN"/>
              </w:rPr>
            </w:pPr>
            <w:r>
              <w:rPr>
                <w:rFonts w:ascii="仿宋" w:eastAsia="仿宋" w:hAnsi="仿宋" w:hint="eastAsia"/>
                <w:b/>
                <w:kern w:val="0"/>
                <w:sz w:val="24"/>
                <w:lang w:val="zh-CN"/>
              </w:rPr>
              <w:t>英语</w:t>
            </w:r>
          </w:p>
        </w:tc>
        <w:tc>
          <w:tcPr>
            <w:tcW w:w="1100" w:type="dxa"/>
            <w:gridSpan w:val="9"/>
          </w:tcPr>
          <w:p w:rsidR="00A9380A" w:rsidRDefault="00D82093">
            <w:pPr>
              <w:autoSpaceDE w:val="0"/>
              <w:autoSpaceDN w:val="0"/>
              <w:snapToGrid w:val="0"/>
              <w:jc w:val="left"/>
              <w:rPr>
                <w:rFonts w:ascii="仿宋" w:eastAsia="仿宋" w:hAnsi="仿宋"/>
                <w:b/>
                <w:kern w:val="0"/>
                <w:sz w:val="24"/>
                <w:lang w:val="zh-CN"/>
              </w:rPr>
            </w:pPr>
            <w:r>
              <w:rPr>
                <w:rFonts w:ascii="仿宋" w:eastAsia="仿宋" w:hAnsi="仿宋" w:cs="宋体" w:hint="eastAsia"/>
                <w:b/>
                <w:kern w:val="0"/>
                <w:sz w:val="24"/>
                <w:lang w:val="zh-CN"/>
              </w:rPr>
              <w:t>学时</w:t>
            </w:r>
          </w:p>
        </w:tc>
        <w:tc>
          <w:tcPr>
            <w:tcW w:w="1630" w:type="dxa"/>
            <w:gridSpan w:val="8"/>
          </w:tcPr>
          <w:p w:rsidR="00A9380A" w:rsidRDefault="00D82093">
            <w:pPr>
              <w:autoSpaceDE w:val="0"/>
              <w:autoSpaceDN w:val="0"/>
              <w:snapToGrid w:val="0"/>
              <w:rPr>
                <w:rFonts w:ascii="仿宋" w:eastAsia="仿宋" w:hAnsi="仿宋"/>
                <w:b/>
                <w:kern w:val="0"/>
                <w:sz w:val="24"/>
                <w:lang w:val="zh-CN"/>
              </w:rPr>
            </w:pPr>
            <w:r>
              <w:rPr>
                <w:rFonts w:ascii="仿宋" w:eastAsia="仿宋" w:hAnsi="仿宋" w:hint="eastAsia"/>
                <w:b/>
                <w:kern w:val="0"/>
                <w:sz w:val="24"/>
                <w:lang w:val="zh-CN"/>
              </w:rPr>
              <w:t>144</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全面贯彻党的教育方针，培育和</w:t>
            </w:r>
            <w:proofErr w:type="gramStart"/>
            <w:r>
              <w:rPr>
                <w:rFonts w:ascii="仿宋" w:eastAsia="仿宋" w:hAnsi="仿宋" w:cs="宋体" w:hint="eastAsia"/>
                <w:kern w:val="0"/>
                <w:sz w:val="24"/>
                <w:lang w:val="zh-CN"/>
              </w:rPr>
              <w:t>践行</w:t>
            </w:r>
            <w:proofErr w:type="gramEnd"/>
            <w:r>
              <w:rPr>
                <w:rFonts w:ascii="仿宋" w:eastAsia="仿宋" w:hAnsi="仿宋" w:cs="宋体" w:hint="eastAsia"/>
                <w:kern w:val="0"/>
                <w:sz w:val="24"/>
                <w:lang w:val="zh-CN"/>
              </w:rPr>
              <w:t>社会主义核心价值观，落实立德树人根本任务。掌握必要的英语语音、词汇、语法、语篇和语用知识，具备必要的英语听、说、读、看、写、译技能，能够有效完成日常生活和</w:t>
            </w:r>
            <w:proofErr w:type="gramStart"/>
            <w:r>
              <w:rPr>
                <w:rFonts w:ascii="仿宋" w:eastAsia="仿宋" w:hAnsi="仿宋" w:cs="宋体" w:hint="eastAsia"/>
                <w:kern w:val="0"/>
                <w:sz w:val="24"/>
                <w:lang w:val="zh-CN"/>
              </w:rPr>
              <w:t>职场</w:t>
            </w:r>
            <w:proofErr w:type="gramEnd"/>
            <w:r>
              <w:rPr>
                <w:rFonts w:ascii="仿宋" w:eastAsia="仿宋" w:hAnsi="仿宋" w:cs="宋体" w:hint="eastAsia"/>
                <w:kern w:val="0"/>
                <w:sz w:val="24"/>
                <w:lang w:val="zh-CN"/>
              </w:rPr>
              <w:t xml:space="preserve">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较与分类等思维方法，锤炼尊重事实、善于探究的思维品格。认识英语学习的意义，树立正确的英语学习观，具有明确的英语学习目标，能够有效规划学习时间和学习任务，运用英语进行终身学习。 </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教学内容由主题类别、语篇类型、语言知识、文化知识、职业英语技能和语言学习策略六要素组成。主题类别为职业相关的教学主题。语</w:t>
            </w:r>
            <w:proofErr w:type="gramStart"/>
            <w:r>
              <w:rPr>
                <w:rFonts w:ascii="仿宋" w:eastAsia="仿宋" w:hAnsi="仿宋" w:cs="宋体" w:hint="eastAsia"/>
                <w:kern w:val="0"/>
                <w:sz w:val="24"/>
                <w:lang w:val="zh-CN"/>
              </w:rPr>
              <w:t>篇类型</w:t>
            </w:r>
            <w:proofErr w:type="gramEnd"/>
            <w:r>
              <w:rPr>
                <w:rFonts w:ascii="仿宋" w:eastAsia="仿宋" w:hAnsi="仿宋" w:cs="宋体" w:hint="eastAsia"/>
                <w:kern w:val="0"/>
                <w:sz w:val="24"/>
                <w:lang w:val="zh-CN"/>
              </w:rPr>
              <w:t>包括口头、书面、新媒体等多模态语篇，涵盖不同类型的体裁，为语言学习提供素材。语言知识</w:t>
            </w:r>
            <w:proofErr w:type="gramStart"/>
            <w:r>
              <w:rPr>
                <w:rFonts w:ascii="仿宋" w:eastAsia="仿宋" w:hAnsi="仿宋" w:cs="宋体" w:hint="eastAsia"/>
                <w:kern w:val="0"/>
                <w:sz w:val="24"/>
                <w:lang w:val="zh-CN"/>
              </w:rPr>
              <w:t>是职场涉外</w:t>
            </w:r>
            <w:proofErr w:type="gramEnd"/>
            <w:r>
              <w:rPr>
                <w:rFonts w:ascii="仿宋" w:eastAsia="仿宋" w:hAnsi="仿宋" w:cs="宋体" w:hint="eastAsia"/>
                <w:kern w:val="0"/>
                <w:sz w:val="24"/>
                <w:lang w:val="zh-CN"/>
              </w:rPr>
              <w:t>沟通的重要基础，重点突出应用性。文化知识包括世界多元文化和中华文化，尤其是</w:t>
            </w:r>
            <w:proofErr w:type="gramStart"/>
            <w:r>
              <w:rPr>
                <w:rFonts w:ascii="仿宋" w:eastAsia="仿宋" w:hAnsi="仿宋" w:cs="宋体" w:hint="eastAsia"/>
                <w:kern w:val="0"/>
                <w:sz w:val="24"/>
                <w:lang w:val="zh-CN"/>
              </w:rPr>
              <w:t>职场文化</w:t>
            </w:r>
            <w:proofErr w:type="gramEnd"/>
            <w:r>
              <w:rPr>
                <w:rFonts w:ascii="仿宋" w:eastAsia="仿宋" w:hAnsi="仿宋" w:cs="宋体" w:hint="eastAsia"/>
                <w:kern w:val="0"/>
                <w:sz w:val="24"/>
                <w:lang w:val="zh-CN"/>
              </w:rPr>
              <w:t>和企业文化。</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充分发挥英语课程的育人功能，将课程内容与育人目标相融合，积极培育和</w:t>
            </w:r>
            <w:proofErr w:type="gramStart"/>
            <w:r>
              <w:rPr>
                <w:rFonts w:ascii="仿宋" w:eastAsia="仿宋" w:hAnsi="仿宋" w:cs="宋体" w:hint="eastAsia"/>
                <w:kern w:val="0"/>
                <w:sz w:val="24"/>
                <w:lang w:val="zh-CN"/>
              </w:rPr>
              <w:t>践行</w:t>
            </w:r>
            <w:proofErr w:type="gramEnd"/>
            <w:r>
              <w:rPr>
                <w:rFonts w:ascii="仿宋" w:eastAsia="仿宋" w:hAnsi="仿宋" w:cs="宋体" w:hint="eastAsia"/>
                <w:kern w:val="0"/>
                <w:sz w:val="24"/>
                <w:lang w:val="zh-CN"/>
              </w:rPr>
              <w:t>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w:t>
            </w:r>
            <w:r>
              <w:rPr>
                <w:rFonts w:ascii="仿宋" w:eastAsia="仿宋" w:hAnsi="仿宋" w:cs="宋体" w:hint="eastAsia"/>
                <w:kern w:val="0"/>
                <w:sz w:val="24"/>
                <w:lang w:val="zh-CN"/>
              </w:rPr>
              <w:lastRenderedPageBreak/>
              <w:t xml:space="preserve">教学模式。 </w:t>
            </w:r>
          </w:p>
        </w:tc>
      </w:tr>
      <w:tr w:rsidR="00A9380A">
        <w:tc>
          <w:tcPr>
            <w:tcW w:w="1408" w:type="dxa"/>
          </w:tcPr>
          <w:p w:rsidR="00A9380A" w:rsidRDefault="00D82093">
            <w:pPr>
              <w:autoSpaceDE w:val="0"/>
              <w:autoSpaceDN w:val="0"/>
              <w:snapToGrid w:val="0"/>
              <w:jc w:val="center"/>
              <w:rPr>
                <w:rFonts w:ascii="仿宋" w:eastAsia="仿宋" w:hAnsi="仿宋"/>
                <w:b/>
                <w:kern w:val="0"/>
                <w:sz w:val="24"/>
                <w:lang w:val="zh-CN"/>
              </w:rPr>
            </w:pPr>
            <w:r>
              <w:rPr>
                <w:rFonts w:ascii="仿宋" w:eastAsia="仿宋" w:hAnsi="仿宋" w:hint="eastAsia"/>
                <w:b/>
                <w:kern w:val="0"/>
                <w:sz w:val="24"/>
                <w:lang w:val="zh-CN"/>
              </w:rPr>
              <w:lastRenderedPageBreak/>
              <w:t>课程</w:t>
            </w:r>
          </w:p>
        </w:tc>
        <w:tc>
          <w:tcPr>
            <w:tcW w:w="5305" w:type="dxa"/>
            <w:gridSpan w:val="3"/>
          </w:tcPr>
          <w:p w:rsidR="00A9380A" w:rsidRDefault="00D82093">
            <w:pPr>
              <w:autoSpaceDE w:val="0"/>
              <w:autoSpaceDN w:val="0"/>
              <w:snapToGrid w:val="0"/>
              <w:jc w:val="center"/>
              <w:rPr>
                <w:rFonts w:ascii="仿宋" w:eastAsia="仿宋" w:hAnsi="仿宋" w:cs="宋体"/>
                <w:b/>
                <w:kern w:val="0"/>
                <w:sz w:val="24"/>
                <w:lang w:val="zh-CN"/>
              </w:rPr>
            </w:pPr>
            <w:r>
              <w:rPr>
                <w:rFonts w:ascii="仿宋" w:eastAsia="仿宋" w:hAnsi="仿宋" w:cs="宋体" w:hint="eastAsia"/>
                <w:b/>
                <w:kern w:val="0"/>
                <w:sz w:val="24"/>
                <w:lang w:val="zh-CN"/>
              </w:rPr>
              <w:t>大数据基础</w:t>
            </w:r>
          </w:p>
        </w:tc>
        <w:tc>
          <w:tcPr>
            <w:tcW w:w="1100" w:type="dxa"/>
            <w:gridSpan w:val="9"/>
          </w:tcPr>
          <w:p w:rsidR="00A9380A" w:rsidRDefault="00D82093">
            <w:pPr>
              <w:autoSpaceDE w:val="0"/>
              <w:autoSpaceDN w:val="0"/>
              <w:snapToGrid w:val="0"/>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473" w:type="dxa"/>
            <w:gridSpan w:val="7"/>
          </w:tcPr>
          <w:p w:rsidR="00A9380A" w:rsidRDefault="00D82093">
            <w:pPr>
              <w:autoSpaceDE w:val="0"/>
              <w:autoSpaceDN w:val="0"/>
              <w:snapToGrid w:val="0"/>
              <w:ind w:firstLineChars="100" w:firstLine="240"/>
              <w:jc w:val="left"/>
              <w:rPr>
                <w:rFonts w:ascii="仿宋" w:eastAsia="仿宋" w:hAnsi="仿宋" w:cs="宋体"/>
                <w:kern w:val="0"/>
                <w:sz w:val="24"/>
                <w:lang w:val="zh-CN"/>
              </w:rPr>
            </w:pPr>
            <w:r>
              <w:rPr>
                <w:rFonts w:ascii="仿宋" w:eastAsia="仿宋" w:hAnsi="仿宋" w:cs="宋体"/>
                <w:kern w:val="0"/>
                <w:sz w:val="24"/>
                <w:lang w:val="zh-CN"/>
              </w:rPr>
              <w:t>72</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color w:val="FF0000"/>
                <w:kern w:val="0"/>
                <w:sz w:val="24"/>
                <w:lang w:val="zh-CN"/>
              </w:rPr>
              <w:t>本课程面向没有计算机编程基础</w:t>
            </w:r>
            <w:r>
              <w:rPr>
                <w:rFonts w:ascii="仿宋" w:eastAsia="仿宋" w:hAnsi="仿宋" w:cs="宋体" w:hint="eastAsia"/>
                <w:color w:val="FF0000"/>
                <w:kern w:val="0"/>
                <w:sz w:val="24"/>
              </w:rPr>
              <w:t>和</w:t>
            </w:r>
            <w:r>
              <w:rPr>
                <w:rFonts w:ascii="仿宋" w:eastAsia="仿宋" w:hAnsi="仿宋" w:cs="宋体" w:hint="eastAsia"/>
                <w:color w:val="FF0000"/>
                <w:kern w:val="0"/>
                <w:sz w:val="24"/>
                <w:lang w:val="zh-CN"/>
              </w:rPr>
              <w:t>Python语言基础的财经类专业学生，从零开始以财务人员的视角，学习大数据时代企业财务智能化转型的新工具--python语言。本课程在财务人员熟悉的财务工作场景中，学习python基本编程思想和常用语法体系，运用Python语言解决基本的财务问题，培养学生的Python语言应用基础、数据思维和数据管理能力，为Python工具在财务领域的应用打下坚实的基础。</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运用python内置函数与运算符、列表、元组、字典、集合等基本数据类型以及相关列表推到式、切片等语法来解决实际问题，熟练掌握python分支、循环、函数设计，使用Python解决财务场景中的问题。</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根据大数据与会计专业的实际需求可采用Python扩展模块解决文件操作、excel表格数据的处理、数据库编程、大数据处理、数据可视化分析等领域的实际问题，同时还能锻炼学生的编程思维。</w:t>
            </w:r>
          </w:p>
        </w:tc>
      </w:tr>
      <w:tr w:rsidR="00A9380A">
        <w:tc>
          <w:tcPr>
            <w:tcW w:w="1408" w:type="dxa"/>
          </w:tcPr>
          <w:p w:rsidR="00A9380A" w:rsidRDefault="00D82093">
            <w:pPr>
              <w:autoSpaceDE w:val="0"/>
              <w:autoSpaceDN w:val="0"/>
              <w:snapToGrid w:val="0"/>
              <w:jc w:val="center"/>
              <w:rPr>
                <w:rFonts w:ascii="仿宋" w:eastAsia="仿宋" w:hAnsi="仿宋" w:cs="华文仿宋"/>
                <w:b/>
                <w:spacing w:val="-8"/>
                <w:kern w:val="0"/>
                <w:sz w:val="24"/>
                <w:lang w:val="zh-CN"/>
              </w:rPr>
            </w:pPr>
            <w:bookmarkStart w:id="26" w:name="_Hlk103424851"/>
            <w:r>
              <w:rPr>
                <w:rFonts w:ascii="仿宋" w:eastAsia="仿宋" w:hAnsi="仿宋" w:cs="华文仿宋" w:hint="eastAsia"/>
                <w:b/>
                <w:spacing w:val="-8"/>
                <w:kern w:val="0"/>
                <w:sz w:val="24"/>
                <w:lang w:val="zh-CN"/>
              </w:rPr>
              <w:t>课程</w:t>
            </w:r>
          </w:p>
        </w:tc>
        <w:tc>
          <w:tcPr>
            <w:tcW w:w="5305" w:type="dxa"/>
            <w:gridSpan w:val="3"/>
          </w:tcPr>
          <w:p w:rsidR="00A9380A" w:rsidRDefault="00D82093">
            <w:pPr>
              <w:autoSpaceDE w:val="0"/>
              <w:autoSpaceDN w:val="0"/>
              <w:snapToGrid w:val="0"/>
              <w:jc w:val="center"/>
              <w:rPr>
                <w:rFonts w:ascii="仿宋" w:eastAsia="仿宋" w:hAnsi="仿宋" w:cs="宋体"/>
                <w:kern w:val="0"/>
                <w:sz w:val="24"/>
                <w:lang w:val="zh-CN"/>
              </w:rPr>
            </w:pPr>
            <w:r>
              <w:rPr>
                <w:rFonts w:ascii="仿宋" w:eastAsia="仿宋" w:hAnsi="仿宋" w:cs="宋体" w:hint="eastAsia"/>
                <w:b/>
                <w:kern w:val="0"/>
                <w:sz w:val="24"/>
                <w:lang w:val="zh-CN"/>
              </w:rPr>
              <w:t>大学语文</w:t>
            </w:r>
          </w:p>
        </w:tc>
        <w:tc>
          <w:tcPr>
            <w:tcW w:w="1100" w:type="dxa"/>
            <w:gridSpan w:val="9"/>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hint="eastAsia"/>
                <w:b/>
                <w:kern w:val="0"/>
                <w:sz w:val="24"/>
                <w:lang w:val="zh-CN"/>
              </w:rPr>
              <w:t>学时</w:t>
            </w:r>
          </w:p>
        </w:tc>
        <w:tc>
          <w:tcPr>
            <w:tcW w:w="1473" w:type="dxa"/>
            <w:gridSpan w:val="7"/>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hint="eastAsia"/>
                <w:b/>
                <w:kern w:val="0"/>
                <w:sz w:val="24"/>
                <w:lang w:val="zh-CN"/>
              </w:rPr>
              <w:t>3</w:t>
            </w:r>
            <w:r>
              <w:rPr>
                <w:rFonts w:ascii="仿宋" w:eastAsia="仿宋" w:hAnsi="仿宋" w:cs="宋体"/>
                <w:b/>
                <w:kern w:val="0"/>
                <w:sz w:val="24"/>
                <w:lang w:val="zh-CN"/>
              </w:rPr>
              <w:t>6</w:t>
            </w:r>
          </w:p>
        </w:tc>
      </w:tr>
      <w:bookmarkEnd w:id="26"/>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hint="eastAsia"/>
                <w:kern w:val="0"/>
                <w:sz w:val="24"/>
                <w:lang w:val="zh-CN"/>
              </w:rPr>
              <w:t>提高学生运用语文文字的能力，推动学生规范化运用语言文字。进一步掌握语言、文学基础知识，培养学生对祖国语言文字的热爱；树立语言规范意识，能够准确地运用汉语语言进行表达和交流；真正掌握阅读、理解、鉴赏优秀文学作品的方法，从而有效提高学生的汉语水平与文学素养。</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cs="宋体" w:hint="eastAsia"/>
                <w:kern w:val="0"/>
                <w:sz w:val="24"/>
                <w:lang w:val="zh-CN"/>
              </w:rPr>
              <w:t>古代、现代汉语语言基础；文字基础；传统文化和古今经典篇目；传统思想篇目；现当代优秀篇目；诗词曲赋文等代表性文本赏析。</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78" w:type="dxa"/>
            <w:gridSpan w:val="19"/>
          </w:tcPr>
          <w:p w:rsidR="00A9380A" w:rsidRDefault="00D82093">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依据文本，推动</w:t>
            </w:r>
            <w:proofErr w:type="gramStart"/>
            <w:r>
              <w:rPr>
                <w:rFonts w:ascii="仿宋" w:eastAsia="仿宋" w:hAnsi="仿宋" w:cs="宋体" w:hint="eastAsia"/>
                <w:kern w:val="0"/>
                <w:sz w:val="24"/>
                <w:lang w:val="zh-CN"/>
              </w:rPr>
              <w:t>课程思政育人</w:t>
            </w:r>
            <w:proofErr w:type="gramEnd"/>
            <w:r>
              <w:rPr>
                <w:rFonts w:ascii="仿宋" w:eastAsia="仿宋" w:hAnsi="仿宋" w:cs="宋体" w:hint="eastAsia"/>
                <w:kern w:val="0"/>
                <w:sz w:val="24"/>
                <w:lang w:val="zh-CN"/>
              </w:rPr>
              <w:t>工作，通过教师讲解和赏析，学生阅读，完成人文教育和审美提升。同时，通过阅读经典作品，树立规范化运用中国语言文字的意识。教学上更加注重标准语的运用和规范文字的书写，同时强化经典文本的阅读和鉴赏。</w:t>
            </w:r>
          </w:p>
        </w:tc>
      </w:tr>
      <w:tr w:rsidR="00A9380A">
        <w:tc>
          <w:tcPr>
            <w:tcW w:w="1408" w:type="dxa"/>
            <w:vAlign w:val="center"/>
          </w:tcPr>
          <w:p w:rsidR="00A9380A" w:rsidRDefault="00D82093">
            <w:pPr>
              <w:snapToGrid w:val="0"/>
              <w:jc w:val="center"/>
              <w:rPr>
                <w:rFonts w:ascii="仿宋" w:eastAsia="仿宋" w:hAnsi="仿宋" w:cs="华文仿宋"/>
                <w:b/>
                <w:spacing w:val="-8"/>
                <w:kern w:val="0"/>
                <w:sz w:val="24"/>
                <w:lang w:val="zh-CN"/>
              </w:rPr>
            </w:pPr>
            <w:r>
              <w:rPr>
                <w:rFonts w:ascii="仿宋" w:eastAsia="仿宋" w:hAnsi="仿宋" w:cs="华文仿宋" w:hint="eastAsia"/>
                <w:b/>
                <w:spacing w:val="-8"/>
                <w:sz w:val="24"/>
              </w:rPr>
              <w:t>课程</w:t>
            </w:r>
          </w:p>
        </w:tc>
        <w:tc>
          <w:tcPr>
            <w:tcW w:w="5038" w:type="dxa"/>
          </w:tcPr>
          <w:p w:rsidR="00A9380A" w:rsidRDefault="00D82093">
            <w:pPr>
              <w:snapToGrid w:val="0"/>
              <w:jc w:val="center"/>
              <w:rPr>
                <w:rFonts w:ascii="仿宋" w:eastAsia="仿宋" w:hAnsi="仿宋" w:cs="宋体"/>
                <w:kern w:val="0"/>
                <w:sz w:val="24"/>
                <w:lang w:val="zh-CN"/>
              </w:rPr>
            </w:pPr>
            <w:r>
              <w:rPr>
                <w:rFonts w:ascii="仿宋" w:eastAsia="仿宋" w:hAnsi="仿宋" w:cs="仿宋" w:hint="eastAsia"/>
                <w:b/>
                <w:bCs/>
                <w:sz w:val="24"/>
              </w:rPr>
              <w:t>职业发展与创新创业</w:t>
            </w:r>
          </w:p>
        </w:tc>
        <w:tc>
          <w:tcPr>
            <w:tcW w:w="910" w:type="dxa"/>
            <w:gridSpan w:val="9"/>
          </w:tcPr>
          <w:p w:rsidR="00A9380A" w:rsidRDefault="00D82093">
            <w:pPr>
              <w:autoSpaceDE w:val="0"/>
              <w:autoSpaceDN w:val="0"/>
              <w:snapToGrid w:val="0"/>
              <w:jc w:val="left"/>
              <w:rPr>
                <w:rFonts w:ascii="仿宋" w:eastAsia="仿宋" w:hAnsi="仿宋" w:cs="仿宋"/>
                <w:b/>
                <w:bCs/>
                <w:sz w:val="24"/>
              </w:rPr>
            </w:pPr>
            <w:r>
              <w:rPr>
                <w:rFonts w:ascii="仿宋" w:eastAsia="仿宋" w:hAnsi="仿宋" w:cs="宋体" w:hint="eastAsia"/>
                <w:b/>
                <w:kern w:val="0"/>
                <w:sz w:val="24"/>
                <w:lang w:val="zh-CN"/>
              </w:rPr>
              <w:t>学时</w:t>
            </w:r>
          </w:p>
        </w:tc>
        <w:tc>
          <w:tcPr>
            <w:tcW w:w="1930" w:type="dxa"/>
            <w:gridSpan w:val="9"/>
          </w:tcPr>
          <w:p w:rsidR="00A9380A" w:rsidRDefault="00D82093">
            <w:pPr>
              <w:autoSpaceDE w:val="0"/>
              <w:autoSpaceDN w:val="0"/>
              <w:snapToGrid w:val="0"/>
              <w:jc w:val="left"/>
              <w:rPr>
                <w:rFonts w:ascii="仿宋" w:eastAsia="仿宋" w:hAnsi="仿宋" w:cs="仿宋"/>
                <w:b/>
                <w:bCs/>
                <w:sz w:val="24"/>
              </w:rPr>
            </w:pPr>
            <w:r>
              <w:rPr>
                <w:rFonts w:ascii="仿宋" w:eastAsia="仿宋" w:hAnsi="仿宋" w:cs="宋体" w:hint="eastAsia"/>
                <w:b/>
                <w:kern w:val="0"/>
                <w:sz w:val="24"/>
                <w:lang w:val="zh-CN"/>
              </w:rPr>
              <w:t>3</w:t>
            </w:r>
            <w:r>
              <w:rPr>
                <w:rFonts w:ascii="仿宋" w:eastAsia="仿宋" w:hAnsi="仿宋" w:cs="宋体"/>
                <w:b/>
                <w:kern w:val="0"/>
                <w:sz w:val="24"/>
                <w:lang w:val="zh-CN"/>
              </w:rPr>
              <w:t>6</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学生学习为主体，以提高学生的就业能力与就业素养为主要目的，通过课程的实施，帮助学生设计并不断调整职业生涯规划，促进学生整合其他课程、活动的资源，进行有效地学习、训练，帮助学生获得有关职业、择业、就业知识、技能及经验，促进学生选择，获得并准备从事一项与个体匹配的职业并力求获得职业生涯发展的成功。</w:t>
            </w:r>
          </w:p>
        </w:tc>
      </w:tr>
      <w:tr w:rsidR="00A9380A">
        <w:tc>
          <w:tcPr>
            <w:tcW w:w="1408" w:type="dxa"/>
            <w:vAlign w:val="center"/>
          </w:tcPr>
          <w:p w:rsidR="00A9380A" w:rsidRDefault="00D82093">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78" w:type="dxa"/>
            <w:gridSpan w:val="19"/>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适应大学生活；规划职业生涯；提高就业能力；求职面试准备；创业准备；</w:t>
            </w:r>
            <w:proofErr w:type="gramStart"/>
            <w:r>
              <w:rPr>
                <w:rFonts w:ascii="仿宋" w:eastAsia="仿宋" w:hAnsi="仿宋" w:cs="宋体" w:hint="eastAsia"/>
                <w:kern w:val="0"/>
                <w:sz w:val="24"/>
                <w:lang w:val="zh-CN"/>
              </w:rPr>
              <w:t>迈好职场第一步</w:t>
            </w:r>
            <w:proofErr w:type="gramEnd"/>
            <w:r>
              <w:rPr>
                <w:rFonts w:ascii="仿宋" w:eastAsia="仿宋" w:hAnsi="仿宋" w:cs="宋体" w:hint="eastAsia"/>
                <w:kern w:val="0"/>
                <w:sz w:val="24"/>
                <w:lang w:val="zh-CN"/>
              </w:rPr>
              <w:t>；就业权益与保障。职业化精神；</w:t>
            </w:r>
            <w:proofErr w:type="gramStart"/>
            <w:r>
              <w:rPr>
                <w:rFonts w:ascii="仿宋" w:eastAsia="仿宋" w:hAnsi="仿宋" w:cs="宋体" w:hint="eastAsia"/>
                <w:kern w:val="0"/>
                <w:sz w:val="24"/>
                <w:lang w:val="zh-CN"/>
              </w:rPr>
              <w:t>职场沟通</w:t>
            </w:r>
            <w:proofErr w:type="gramEnd"/>
            <w:r>
              <w:rPr>
                <w:rFonts w:ascii="仿宋" w:eastAsia="仿宋" w:hAnsi="仿宋" w:cs="宋体" w:hint="eastAsia"/>
                <w:kern w:val="0"/>
                <w:sz w:val="24"/>
                <w:lang w:val="zh-CN"/>
              </w:rPr>
              <w:t>；职业形象；</w:t>
            </w:r>
            <w:proofErr w:type="gramStart"/>
            <w:r>
              <w:rPr>
                <w:rFonts w:ascii="仿宋" w:eastAsia="仿宋" w:hAnsi="仿宋" w:cs="宋体" w:hint="eastAsia"/>
                <w:kern w:val="0"/>
                <w:sz w:val="24"/>
                <w:lang w:val="zh-CN"/>
              </w:rPr>
              <w:t>职场协作</w:t>
            </w:r>
            <w:proofErr w:type="gramEnd"/>
            <w:r>
              <w:rPr>
                <w:rFonts w:ascii="仿宋" w:eastAsia="仿宋" w:hAnsi="仿宋" w:cs="宋体" w:hint="eastAsia"/>
                <w:kern w:val="0"/>
                <w:sz w:val="24"/>
                <w:lang w:val="zh-CN"/>
              </w:rPr>
              <w:t>；时间管理；健康管理；学习管理；创新能力。</w:t>
            </w:r>
          </w:p>
        </w:tc>
      </w:tr>
    </w:tbl>
    <w:tbl>
      <w:tblPr>
        <w:tblStyle w:val="af0"/>
        <w:tblpPr w:leftFromText="180" w:rightFromText="180" w:vertAnchor="text" w:tblpX="10596" w:tblpY="2768"/>
        <w:tblOverlap w:val="never"/>
        <w:tblW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tblGrid>
      <w:tr w:rsidR="00A9380A">
        <w:trPr>
          <w:trHeight w:val="30"/>
        </w:trPr>
        <w:tc>
          <w:tcPr>
            <w:tcW w:w="770" w:type="dxa"/>
          </w:tcPr>
          <w:p w:rsidR="00A9380A" w:rsidRDefault="00A9380A">
            <w:pPr>
              <w:snapToGrid w:val="0"/>
              <w:rPr>
                <w:rFonts w:ascii="仿宋" w:eastAsia="仿宋" w:hAnsi="仿宋" w:cs="华文仿宋"/>
                <w:spacing w:val="-8"/>
                <w:sz w:val="24"/>
              </w:rPr>
            </w:pPr>
          </w:p>
        </w:tc>
      </w:tr>
      <w:tr w:rsidR="00A9380A">
        <w:trPr>
          <w:trHeight w:val="30"/>
        </w:trPr>
        <w:tc>
          <w:tcPr>
            <w:tcW w:w="770" w:type="dxa"/>
          </w:tcPr>
          <w:p w:rsidR="00A9380A" w:rsidRDefault="00A9380A">
            <w:pPr>
              <w:snapToGrid w:val="0"/>
              <w:rPr>
                <w:rFonts w:ascii="仿宋" w:eastAsia="仿宋" w:hAnsi="仿宋" w:cs="华文仿宋"/>
                <w:spacing w:val="-8"/>
                <w:sz w:val="24"/>
              </w:rPr>
            </w:pPr>
          </w:p>
        </w:tc>
      </w:tr>
    </w:tbl>
    <w:p w:rsidR="00A9380A" w:rsidRDefault="00A9380A">
      <w:pPr>
        <w:snapToGrid w:val="0"/>
        <w:rPr>
          <w:rFonts w:ascii="仿宋" w:eastAsia="仿宋" w:hAnsi="仿宋" w:cs="华文仿宋"/>
          <w:spacing w:val="-8"/>
          <w:sz w:val="24"/>
        </w:rPr>
      </w:pPr>
    </w:p>
    <w:p w:rsidR="00A9380A" w:rsidRDefault="00D82093">
      <w:pPr>
        <w:snapToGrid w:val="0"/>
        <w:rPr>
          <w:rFonts w:ascii="仿宋" w:eastAsia="仿宋" w:hAnsi="仿宋" w:cs="华文仿宋"/>
          <w:sz w:val="24"/>
        </w:rPr>
      </w:pPr>
      <w:r>
        <w:rPr>
          <w:rFonts w:ascii="仿宋" w:eastAsia="仿宋" w:hAnsi="仿宋" w:cs="华文仿宋" w:hint="eastAsia"/>
          <w:spacing w:val="-8"/>
          <w:sz w:val="24"/>
        </w:rPr>
        <w:t xml:space="preserve">   （2）</w:t>
      </w:r>
      <w:r>
        <w:rPr>
          <w:rFonts w:ascii="仿宋" w:eastAsia="仿宋" w:hAnsi="仿宋" w:cs="华文仿宋"/>
          <w:sz w:val="24"/>
        </w:rPr>
        <w:t>基本能力学习领域</w:t>
      </w:r>
    </w:p>
    <w:tbl>
      <w:tblPr>
        <w:tblW w:w="920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20"/>
        <w:gridCol w:w="900"/>
        <w:gridCol w:w="1917"/>
      </w:tblGrid>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cs="仿宋" w:hint="eastAsia"/>
                <w:sz w:val="24"/>
              </w:rPr>
              <w:t>计算技术（珠算）</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917"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学习，使学生掌握从事会计核算和会计实务管理工作所必需的珠心算技能及基本知识和基本技能；为学生学习专业知识和培养职业技能，提高全面素质，增强适应职业变化的能力和继续学习的能力打下一定基础。同时培养学生手、脑、眼的迅速协调能力；形象与抽象思维迅速转换能力；计算思维的敏捷、准确能力；高超的记忆能力与快速的反应能力，促进学生智能的发展和优良个性品质的形成，提高学生的综合素质，加强学生职业道德观念，增强适应职业变化的能力，能为学生就业及继续学习等打下坚实的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计算技术》是我院会计专业开设的一门重要的实践技能课程，主要讲授财经专用数字的书写方法；两指拨珠进行加减运算、乘法运算、除法运算的方法；运用两指拨珠进行账表算、传票算的基本方法，具有专业性、实践性、规范性及综合性较强等特点。</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通过学习，能熟练、规范地书写财经数字；能熟练地利用算盘进行加，减，乘，除运算；能熟练地利用算盘进行账表算、传票算。</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cs="仿宋" w:hint="eastAsia"/>
                <w:b/>
                <w:bCs/>
                <w:spacing w:val="-8"/>
                <w:sz w:val="24"/>
              </w:rPr>
              <w:t>会计学原理（基础会计）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917"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72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会计项目和会计任务引领的本课程教学，重点培养学生恪守会计职业道德，提高会计职业素养，使学生学会编制和审核会计凭证，熟练登记账簿，熟练编制资产负债表和利润表，从而具备在中小型企业从事会计工作的岗位技能和职业能力。</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是会计专业的专业基础课程，主要讲授会计的含义、会计核算基本前提、会计信息质量要求、账户和复式记账、实地盘存制和永续盘存制、账户的分类、会计凭证、会计账簿、记账、对账和结账、财产清查、财务会计报告、账务处理程序等内容。结合实训，使学生具备会计核算的基本技能，养成独立分析和解决会计实际问题的能力，为进一步学习专业会计课打下坚实的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通过本课程的学习，学生应达到会计从业资格考试和一般会计人员的记账、算账和报账的基本要求。</w:t>
            </w:r>
            <w:proofErr w:type="gramStart"/>
            <w:r>
              <w:rPr>
                <w:rFonts w:ascii="仿宋" w:eastAsia="仿宋" w:hAnsi="仿宋" w:cs="宋体" w:hint="eastAsia"/>
                <w:kern w:val="0"/>
                <w:sz w:val="24"/>
                <w:lang w:val="zh-CN"/>
              </w:rPr>
              <w:t>要求此</w:t>
            </w:r>
            <w:proofErr w:type="gramEnd"/>
            <w:r>
              <w:rPr>
                <w:rFonts w:ascii="仿宋" w:eastAsia="仿宋" w:hAnsi="仿宋" w:cs="宋体" w:hint="eastAsia"/>
                <w:kern w:val="0"/>
                <w:sz w:val="24"/>
                <w:lang w:val="zh-CN"/>
              </w:rPr>
              <w:t>课程学习时数的三分之一用于基本技能训练。</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cs="仿宋" w:hint="eastAsia"/>
                <w:b/>
                <w:bCs/>
                <w:spacing w:val="-8"/>
                <w:sz w:val="24"/>
              </w:rPr>
              <w:t>会计信息系统应用</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917"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sz w:val="24"/>
              </w:rPr>
              <w:t>掌握会计核算软件的工作原理，能熟练应用典型会计核算软件完成会计</w:t>
            </w:r>
            <w:r>
              <w:rPr>
                <w:rFonts w:ascii="仿宋" w:eastAsia="仿宋" w:hAnsi="仿宋" w:hint="eastAsia"/>
                <w:sz w:val="24"/>
              </w:rPr>
              <w:t>信息化</w:t>
            </w:r>
            <w:r>
              <w:rPr>
                <w:rFonts w:ascii="仿宋" w:eastAsia="仿宋" w:hAnsi="仿宋"/>
                <w:sz w:val="24"/>
              </w:rPr>
              <w:t>工作；熟悉基层单位实现会计信息系统的主要工作内容，具备组织实施各项会计信息系统工作的知识和必要技能</w:t>
            </w:r>
            <w:r>
              <w:rPr>
                <w:rFonts w:ascii="仿宋" w:eastAsia="仿宋" w:hAnsi="仿宋" w:hint="eastAsia"/>
                <w:sz w:val="24"/>
              </w:rPr>
              <w:t>。</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本课程主要介绍财务基础档案设置、总账系统、固定资产管理系统、工资信息管理系统、报表管理系统等模块的基本操作。</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sz w:val="24"/>
              </w:rPr>
              <w:t>该课程是融会计学、计算机科学、信息科学和管理科学为一体的边缘学科，是现代会计的重要组成部分</w:t>
            </w:r>
            <w:r>
              <w:rPr>
                <w:rFonts w:ascii="仿宋" w:eastAsia="仿宋" w:hAnsi="仿宋" w:hint="eastAsia"/>
                <w:sz w:val="24"/>
              </w:rPr>
              <w:t>。</w:t>
            </w:r>
            <w:r>
              <w:rPr>
                <w:rFonts w:ascii="仿宋" w:eastAsia="仿宋" w:hAnsi="仿宋"/>
                <w:sz w:val="24"/>
              </w:rPr>
              <w:t>它是一门实践性很强的应用型课程，是为培养适应信息化需要、符合市场经济要求、既具有会计理论知识又具有较强的计算机操作和会计软件操作技能的复合型人才服务的一门主要课程。该课程集会计理论、会计技术方法和计算机应用技术为一体，具有很强的综合性和实践操作性</w:t>
            </w:r>
            <w:r>
              <w:rPr>
                <w:rFonts w:ascii="仿宋" w:eastAsia="仿宋" w:hAnsi="仿宋" w:hint="eastAsia"/>
                <w:sz w:val="24"/>
              </w:rPr>
              <w:t>。</w:t>
            </w:r>
            <w:r>
              <w:rPr>
                <w:rFonts w:ascii="仿宋" w:eastAsia="仿宋" w:hAnsi="仿宋"/>
                <w:sz w:val="24"/>
              </w:rPr>
              <w:t>在纵向上</w:t>
            </w:r>
            <w:r>
              <w:rPr>
                <w:rFonts w:ascii="仿宋" w:eastAsia="仿宋" w:hAnsi="仿宋" w:hint="eastAsia"/>
                <w:sz w:val="24"/>
              </w:rPr>
              <w:t>，</w:t>
            </w:r>
            <w:r>
              <w:rPr>
                <w:rFonts w:ascii="仿宋" w:eastAsia="仿宋" w:hAnsi="仿宋"/>
                <w:sz w:val="24"/>
              </w:rPr>
              <w:t>是会计基础知识和计算机信息应用技术的运用和融会贯通，是对学生会计职业技能的提升</w:t>
            </w:r>
            <w:r>
              <w:rPr>
                <w:rFonts w:ascii="仿宋" w:eastAsia="仿宋" w:hAnsi="仿宋" w:hint="eastAsia"/>
                <w:sz w:val="24"/>
              </w:rPr>
              <w:t>；</w:t>
            </w:r>
            <w:r>
              <w:rPr>
                <w:rFonts w:ascii="仿宋" w:eastAsia="仿宋" w:hAnsi="仿宋"/>
                <w:sz w:val="24"/>
              </w:rPr>
              <w:t>在横向上</w:t>
            </w:r>
            <w:r>
              <w:rPr>
                <w:rFonts w:ascii="仿宋" w:eastAsia="仿宋" w:hAnsi="仿宋" w:hint="eastAsia"/>
                <w:sz w:val="24"/>
              </w:rPr>
              <w:t>，</w:t>
            </w:r>
            <w:r>
              <w:rPr>
                <w:rFonts w:ascii="仿宋" w:eastAsia="仿宋" w:hAnsi="仿宋"/>
                <w:sz w:val="24"/>
              </w:rPr>
              <w:t>与会</w:t>
            </w:r>
            <w:r>
              <w:rPr>
                <w:rFonts w:ascii="仿宋" w:eastAsia="仿宋" w:hAnsi="仿宋"/>
                <w:sz w:val="24"/>
              </w:rPr>
              <w:lastRenderedPageBreak/>
              <w:t>计职业规范、岗位实际环境、学生成才志向对接</w:t>
            </w:r>
            <w:r>
              <w:rPr>
                <w:rFonts w:ascii="仿宋" w:eastAsia="仿宋" w:hAnsi="仿宋" w:hint="eastAsia"/>
                <w:sz w:val="24"/>
              </w:rPr>
              <w:t>，</w:t>
            </w:r>
            <w:r>
              <w:rPr>
                <w:rFonts w:ascii="仿宋" w:eastAsia="仿宋" w:hAnsi="仿宋"/>
                <w:sz w:val="24"/>
              </w:rPr>
              <w:t>通过会计软件分岗位学习和综合操作训练形成技术应用能力和素质，为学生将来就业、创业的适岗竞争能力打下一个扎实的基础。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cs="仿宋" w:hint="eastAsia"/>
                <w:b/>
                <w:bCs/>
                <w:sz w:val="24"/>
              </w:rPr>
              <w:t>电子沙盘</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917"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借助</w:t>
            </w:r>
            <w:r>
              <w:rPr>
                <w:rFonts w:ascii="仿宋" w:eastAsia="仿宋" w:hAnsi="仿宋" w:cs="宋体"/>
                <w:kern w:val="0"/>
                <w:sz w:val="24"/>
                <w:lang w:val="zh-CN"/>
              </w:rPr>
              <w:t>ERP</w:t>
            </w:r>
            <w:r>
              <w:rPr>
                <w:rFonts w:ascii="仿宋" w:eastAsia="仿宋" w:hAnsi="仿宋" w:cs="宋体" w:hint="eastAsia"/>
                <w:kern w:val="0"/>
                <w:sz w:val="24"/>
                <w:lang w:val="zh-CN"/>
              </w:rPr>
              <w:t>电子沙盘模拟，可以强化学生的管理知识、训练管理技能、全面提高学生的综合素质。电子沙盘模拟教学融理论与实践于一体、集角色扮演与岗位体验于一身，可以使学员在参与、体验中完成从知识到技能的转化，达到</w:t>
            </w:r>
            <w:proofErr w:type="gramStart"/>
            <w:r>
              <w:rPr>
                <w:rFonts w:ascii="仿宋" w:eastAsia="仿宋" w:hAnsi="仿宋" w:cs="宋体" w:hint="eastAsia"/>
                <w:kern w:val="0"/>
                <w:sz w:val="24"/>
                <w:lang w:val="zh-CN"/>
              </w:rPr>
              <w:t>磨炼</w:t>
            </w:r>
            <w:proofErr w:type="gramEnd"/>
            <w:r>
              <w:rPr>
                <w:rFonts w:ascii="仿宋" w:eastAsia="仿宋" w:hAnsi="仿宋" w:cs="宋体" w:hint="eastAsia"/>
                <w:kern w:val="0"/>
                <w:sz w:val="24"/>
                <w:lang w:val="zh-CN"/>
              </w:rPr>
              <w:t>商业决策敏感度，提升决策能力及长期规划能力的目的。</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本课程主要讲述资产负债表、利润表的结构；资本流转如何影响损益；解读企业经营的全局；预估长短期资金需求，以最佳方式筹资，控制融资成本，提高资金使用效率；理解现金流对企业经营的影响。</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37" w:type="dxa"/>
            <w:gridSpan w:val="3"/>
            <w:shd w:val="clear" w:color="auto" w:fill="auto"/>
            <w:vAlign w:val="center"/>
          </w:tcPr>
          <w:p w:rsidR="00A9380A" w:rsidRDefault="00D82093">
            <w:pPr>
              <w:snapToGrid w:val="0"/>
              <w:ind w:firstLineChars="200" w:firstLine="480"/>
              <w:rPr>
                <w:rFonts w:ascii="仿宋" w:eastAsia="仿宋" w:hAnsi="仿宋" w:cs="宋体"/>
                <w:kern w:val="0"/>
                <w:sz w:val="24"/>
              </w:rPr>
            </w:pPr>
            <w:r>
              <w:rPr>
                <w:rFonts w:ascii="仿宋" w:eastAsia="仿宋" w:hAnsi="仿宋" w:cs="宋体" w:hint="eastAsia"/>
                <w:kern w:val="0"/>
                <w:sz w:val="24"/>
                <w:lang w:val="zh-CN"/>
              </w:rPr>
              <w:t>能够时刻跟踪企业运行状况，对企业业务运行过程进行控制和监督，及时为企业管理者提供丰富的可用信息；使学生深刻地理解局部最优不等于总体最优的道理，学会换位思考；明确只有在组织的全体成员有着共同愿景、朝着共同的绩效目标、遵守相应的工作规范、创造彼此信任和支持的氛围。</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cs="仿宋" w:hint="eastAsia"/>
                <w:b/>
                <w:bCs/>
                <w:sz w:val="24"/>
              </w:rPr>
              <w:t>经济法</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917"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培养学生在社会经济活动中，树立正确的经济法制观念；学会运用所学法律原理，分析处理各种经济纠纷，维护社会经济秩序和保障国家和企业的经济效益；培养学生树立正确的价值观、世界观；坚定正确的理想信念和道德标准；做到知法守法，维护社会稳定，运用法律武器自我保护和抵制违法乱纪行为；培养学生正确的人生态度、严谨的工作作风、良好的职业道德和较高的经济法律修养，提高其分析问题、解决问题的能力，为今后从事会计岗位工作和其他财经类岗位工作奠定扎实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经济法》是会计专业的专业基础课，也是会计从业人员必修的一门法律课程，是一门研究经济法律关系的学科，以市场经济活动中最普遍适用的法律规则为内容，涵盖了经济法、民商法中的重要法律制度，是一门理论性与实用性相结合的课程，主要讲授我国现行《合同法》、《公司法》、《产品责任法》《知识产权法》《会计法》等主要经济法律的有关概念、内容、基本原则和具体法律规定，学会将本课程与其他相关课程的专业知识相结合，做到融会贯通。</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课程学习，使学生掌握我国现行主要经济法律的有关概念、内容、基本原则和具体法律规定，学会运用所学法律知识和原理，分析、处理有关经济法的问题，并在今后的会计等经济管理工作具有知法、守法、用法方面的职业修养和职业能力。</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EXCLE在会计中的运用</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917"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《EXCLE在会计中的应用》是会计专业的一门专业课程，通过该课程的学习，会使用Excel的各种自定义功能，充分挖掘 Excel的潜能，实现各种操作目标和个性化管理。通过案例教学，涉及财务领域内数据的收集、整理、计算、分析等各个方面。在最短的时间里学会综合运用各种Excel公式、函数解决复杂的财务管理问题和用Excel处理及分析不同来源、不同类型的各种数据，以及灵活运用Excel的各种功能进行财务数据分析和管理。培养能胜任企业投融资管理、理财决策、理财控制服务等一线工作需要的德、智、体、美等方面全面发展的高等技术应用性专门人才。</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7937" w:type="dxa"/>
            <w:gridSpan w:val="3"/>
            <w:shd w:val="clear" w:color="auto" w:fill="auto"/>
            <w:vAlign w:val="center"/>
          </w:tcPr>
          <w:p w:rsidR="00A9380A" w:rsidRDefault="00D82093">
            <w:pPr>
              <w:autoSpaceDE w:val="0"/>
              <w:autoSpaceDN w:val="0"/>
              <w:snapToGrid w:val="0"/>
              <w:jc w:val="left"/>
              <w:rPr>
                <w:rFonts w:ascii="仿宋" w:eastAsia="仿宋" w:hAnsi="仿宋" w:cs="宋体"/>
                <w:kern w:val="0"/>
                <w:sz w:val="24"/>
                <w:lang w:val="zh-CN"/>
              </w:rPr>
            </w:pPr>
            <w:r>
              <w:rPr>
                <w:rFonts w:ascii="仿宋" w:eastAsia="仿宋" w:hAnsi="仿宋" w:hint="eastAsia"/>
                <w:sz w:val="24"/>
              </w:rPr>
              <w:t xml:space="preserve"> </w:t>
            </w:r>
            <w:r>
              <w:rPr>
                <w:rFonts w:ascii="仿宋" w:eastAsia="仿宋" w:hAnsi="仿宋" w:cs="宋体" w:hint="eastAsia"/>
                <w:kern w:val="0"/>
                <w:sz w:val="24"/>
                <w:lang w:val="zh-CN"/>
              </w:rPr>
              <w:t>运用Excel的常用功能格式、功能进行账务处理、报表编制工作、图表的设计和输出；运用ExcelL进行工资、进销存、固定资产等相关表格的制作和管理工作；运用Excel的“数据/”“单变量求解”功能和相关函数，进行筹资管理决策模型的建立，并输出动态图；运用Excel的“开发工具”和“散点图”对项目投资进行现金流量分析以及财务指标计算，并输出动态图；运用Excel的“数据/”“模拟运算表”功能和相关函数，建立对流动资金管理的应用模型，并输出动态图；运用Excel的“数据/”“规划求解”功能和相关函数，建立对目标利润管理的应用模型，并输出动态图。运用Excel的“数据”和“开发工具”功能和相关函数，建立编制各种预算的应用模型，并输出动态图。运用Excel的格式工具和相关函数，建立财务报表指标分析模型和专业图表的设计方法，并输出动态图。运用Excel的“开发工具”功能和相关函数，编写用于财务工作的自定义函数以及财务管理系统分析模型的界面。</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37"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使学生能全面地了解Excel的功能，认识Excel在企业会计中的重要作用；了解 Excel基础及财务管理系统的建立；掌握Excel工作簿、工作表、数据和函数的基本操作；掌握Excel财务管理中筹资、投资、营运以及利润分配中应用；掌握Excel在企业预算编制中的应用。综合运用Excel工具使实际工作中的复杂要求简单化与便捷化，从而实现财务工作的高质量与高效率。</w:t>
            </w:r>
          </w:p>
        </w:tc>
      </w:tr>
    </w:tbl>
    <w:tbl>
      <w:tblPr>
        <w:tblpPr w:leftFromText="180" w:rightFromText="180" w:vertAnchor="text" w:horzAnchor="page" w:tblpX="1560" w:tblpY="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20"/>
        <w:gridCol w:w="900"/>
        <w:gridCol w:w="1888"/>
      </w:tblGrid>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adjustRightInd w:val="0"/>
              <w:snapToGrid w:val="0"/>
              <w:jc w:val="center"/>
              <w:rPr>
                <w:rFonts w:ascii="仿宋" w:eastAsia="仿宋" w:hAnsi="仿宋" w:cs="华文仿宋"/>
                <w:spacing w:val="-8"/>
                <w:sz w:val="24"/>
              </w:rPr>
            </w:pPr>
            <w:r>
              <w:rPr>
                <w:rFonts w:ascii="仿宋" w:eastAsia="仿宋" w:hAnsi="仿宋" w:cs="华文仿宋" w:hint="eastAsia"/>
                <w:sz w:val="24"/>
              </w:rPr>
              <w:t>财务会计（初级会计实务）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108</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介绍财务会计的基本理论和实务，培养学生从事财务会计工作应具备的基本知识、基本技能和操作能力。教学过程结合校内实验，通过运用多种教学媒体和形式组织教学，使学生能够掌握财务会计的基本理论，熟练应用会计的基本技能和基本方法处理一般财务会计问题，并应对初级会计师的资格考试及对后续课程会计综合实训打下扎实的理论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本课程主要讲授货币资金、银行各种转账结算方式、应收款项、存货、固定资产、无形资产、金融资产、流动负债、非流动负债、所有者权益、收入费用利润的核算以及会计报表的编制。</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通过本课程的学习，学生能应付初中级职称的会计实务考试，并达到一般出纳、财产物资核算、资金核算、工资核算、往来核算、财务成果核算和报表编制等岗位的能力要求。</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管理会计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72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教学，使学生了解现代管理会计在会计学科体系中的地位和作用，掌握管理会计的基本内容和基本理论，学会如何在社会主义市场经济条件下和现代企业制度环境中，进一步加工和运用企业内部财务信息，预测经济前景、参与经营决策、规划经营方针、控制经营过程和考评责任业绩的基本程序、操作技能和基本方法。</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了解管理会计的内容、管理会计的职能和管理会计的特点,掌握预测、决策、控制及业绩评价的基本理论,并能以此指导企业的实践活动。管理会计要求学生不满足计账、算账，而且要求学生能熟练掌握预测、决策及控制方法,为企业预测前景和规划未来服务。</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在教学过程中，应注意理论联系实际，处理好定性分析与定量分析的关系，加强对学生分析和解决企业内部经营管理实际问题能力的培养，以符合职业院校应用型人才的培养目标，掌握管理会计的基本理论、基本方</w:t>
            </w:r>
            <w:r>
              <w:rPr>
                <w:rFonts w:ascii="仿宋" w:eastAsia="仿宋" w:hAnsi="仿宋" w:cs="宋体" w:hint="eastAsia"/>
                <w:kern w:val="0"/>
                <w:sz w:val="24"/>
                <w:lang w:val="zh-CN"/>
              </w:rPr>
              <w:lastRenderedPageBreak/>
              <w:t>法和基本技能，掌握预测、决策和控制理论和方法，并能熟练运用这些理论和方法，预测前景、规划未来和参与决策，充分发挥会计的管理职能，以帮助企业改善经营管理，提高经济效益。</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出纳岗位实务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72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使学生具备出纳岗位职业技能和职业素养，培养学生的创新精神与团队意识，使其能够适应出纳岗位的工作要求完成出纳岗位工作任务，并有助于他们未来职业生涯的发展；要求学生做学结合、边学边做，以培养学生胜任出纳岗位的职业能力，提高学生分析和解决出纳工作问题能力，适应</w:t>
            </w:r>
            <w:proofErr w:type="gramStart"/>
            <w:r>
              <w:rPr>
                <w:rFonts w:ascii="仿宋" w:eastAsia="仿宋" w:hAnsi="仿宋" w:cs="宋体" w:hint="eastAsia"/>
                <w:kern w:val="0"/>
                <w:sz w:val="24"/>
                <w:lang w:val="zh-CN"/>
              </w:rPr>
              <w:t>该岗位</w:t>
            </w:r>
            <w:proofErr w:type="gramEnd"/>
            <w:r>
              <w:rPr>
                <w:rFonts w:ascii="仿宋" w:eastAsia="仿宋" w:hAnsi="仿宋" w:cs="宋体" w:hint="eastAsia"/>
                <w:kern w:val="0"/>
                <w:sz w:val="24"/>
                <w:lang w:val="zh-CN"/>
              </w:rPr>
              <w:t>实际运用需要，并为理解并应用其他相关专业课程做好铺垫。</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本课程主要介绍出纳应知应会的实操技能，包括银行的结算方式、点钞技术等。</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要求学生掌握出纳应知应会的实操技能，是出纳人员应掌握的一项专业技术，也是从事出纳工作必须具备的基本技能，要求边学边练。</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adjustRightInd w:val="0"/>
              <w:snapToGrid w:val="0"/>
              <w:jc w:val="center"/>
              <w:rPr>
                <w:rFonts w:ascii="仿宋" w:eastAsia="仿宋" w:hAnsi="仿宋" w:cs="华文仿宋"/>
                <w:b/>
                <w:spacing w:val="-8"/>
                <w:sz w:val="24"/>
              </w:rPr>
            </w:pPr>
            <w:r>
              <w:rPr>
                <w:rFonts w:ascii="仿宋" w:eastAsia="仿宋" w:hAnsi="仿宋" w:cs="华文仿宋" w:hint="eastAsia"/>
                <w:b/>
                <w:sz w:val="24"/>
              </w:rPr>
              <w:t>纳税实务（税法）</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72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提高学生对税法的把握能力，使学生全面系统的掌握相关税收法律制度，树立学生的法治理念，强化学生在未来会计工作中依法处理税务事务的意识。使学生养成严格遵守税法准则与会计法规、依法办事、依法经营的意识与习惯。提高准会计人员的思想境界和道德修养，强化准会计人员的职业责任感，为顺利走上会计工作岗位并严格执行会计法律规范和技术规范奠定良好的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通过讲授现行各种税法的基本知识和税务会计处理的基本方法，让学生认识税收、税务会计的本质特征，了解我国现行税收制度和政策法规，熟悉各种税收的计算及申报，掌握税务会计基本内容和具体纳税筹划技巧。</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根据高职学生特点的要求安排教学内容，对基础知识、基本理论和基本法规的阐述力求准确，对教学内容的深度与广度要掌握适当，对发展变化的实务与理论既要把握其先进性，又要考虑其稳定性，在教学中要始终坚持理论联系实际的原则。通过本课程的教学，应使学生掌握一个财经工作者必备的税务会计理论知识和实际操作技能。</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外贸会计实务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108</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使学生掌握外贸会计的基本理论、基本知识、基本技能，在教学中以实际业务操作为主，通过教学使学生具备外向型企业会计账务处理能力，培养具有爱岗敬业、严谨细致、吃苦耐劳、协作创新的职业素养和符合会计工作规范及职业道德要求的职业技能人才，使学生能快速适应外向型企业的会计账务处理工作。</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本课程主要讲授外向型企业</w:t>
            </w:r>
            <w:r>
              <w:rPr>
                <w:rFonts w:ascii="仿宋" w:eastAsia="仿宋" w:hAnsi="仿宋" w:cs="宋体"/>
                <w:kern w:val="0"/>
                <w:sz w:val="24"/>
                <w:lang w:val="zh-CN"/>
              </w:rPr>
              <w:t>(</w:t>
            </w:r>
            <w:r>
              <w:rPr>
                <w:rFonts w:ascii="仿宋" w:eastAsia="仿宋" w:hAnsi="仿宋" w:cs="宋体" w:hint="eastAsia"/>
                <w:kern w:val="0"/>
                <w:sz w:val="24"/>
                <w:lang w:val="zh-CN"/>
              </w:rPr>
              <w:t>出口企业</w:t>
            </w:r>
            <w:r>
              <w:rPr>
                <w:rFonts w:ascii="仿宋" w:eastAsia="仿宋" w:hAnsi="仿宋" w:cs="宋体"/>
                <w:kern w:val="0"/>
                <w:sz w:val="24"/>
                <w:lang w:val="zh-CN"/>
              </w:rPr>
              <w:t>)</w:t>
            </w:r>
            <w:r>
              <w:rPr>
                <w:rFonts w:ascii="仿宋" w:eastAsia="仿宋" w:hAnsi="仿宋" w:cs="宋体" w:hint="eastAsia"/>
                <w:kern w:val="0"/>
                <w:sz w:val="24"/>
                <w:lang w:val="zh-CN"/>
              </w:rPr>
              <w:t>的主要业务类型及处理，包括进出口税务</w:t>
            </w:r>
            <w:r>
              <w:rPr>
                <w:rFonts w:ascii="仿宋" w:eastAsia="仿宋" w:hAnsi="仿宋" w:cs="宋体"/>
                <w:kern w:val="0"/>
                <w:sz w:val="24"/>
                <w:lang w:val="zh-CN"/>
              </w:rPr>
              <w:t>,</w:t>
            </w:r>
            <w:r>
              <w:rPr>
                <w:rFonts w:ascii="仿宋" w:eastAsia="仿宋" w:hAnsi="仿宋" w:cs="宋体" w:hint="eastAsia"/>
                <w:kern w:val="0"/>
                <w:sz w:val="24"/>
                <w:lang w:val="zh-CN"/>
              </w:rPr>
              <w:t>进出口报关</w:t>
            </w:r>
            <w:r>
              <w:rPr>
                <w:rFonts w:ascii="仿宋" w:eastAsia="仿宋" w:hAnsi="仿宋" w:cs="宋体"/>
                <w:kern w:val="0"/>
                <w:sz w:val="24"/>
                <w:lang w:val="zh-CN"/>
              </w:rPr>
              <w:t>,</w:t>
            </w:r>
            <w:r>
              <w:rPr>
                <w:rFonts w:ascii="仿宋" w:eastAsia="仿宋" w:hAnsi="仿宋" w:cs="宋体" w:hint="eastAsia"/>
                <w:kern w:val="0"/>
                <w:sz w:val="24"/>
                <w:lang w:val="zh-CN"/>
              </w:rPr>
              <w:t>国际买卖结算和汇率及海关监管的内容。</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通过本课程的学习，学生能够熟悉涉外企业的业务处理特点和原理，熟练掌握各种不同涉外业务的处理技能，灵活处理不同性质、不同企业的进出口业务，成为涉外会计业务领域的高级专业人才。</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bookmarkStart w:id="27" w:name="_Hlk103528047"/>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z w:val="24"/>
              </w:rPr>
              <w:t>成本核算与管理（成本会计）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72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培养学生良好的职业技能素养，使学生毕业后能够直接上岗，胜任大中小型企业成本会计工作，达到初级会计人员应具备的理论知识与业务水</w:t>
            </w:r>
            <w:r>
              <w:rPr>
                <w:rFonts w:ascii="仿宋" w:eastAsia="仿宋" w:hAnsi="仿宋" w:cs="宋体" w:hint="eastAsia"/>
                <w:kern w:val="0"/>
                <w:sz w:val="24"/>
                <w:lang w:val="zh-CN"/>
              </w:rPr>
              <w:lastRenderedPageBreak/>
              <w:t>平。提高学生的学习兴趣，培养学生适应岗位工作的能力，使毕业生在会计工作岗位上，表现出很强的适应性，实现学生就业与岗位的零距离。</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本课程主要讲授成本会计的基本理论和基本方法，材料费用、辅助生产费用、制造费用等各种费用项目的归集与分配方法。</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08"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要求学生掌握成本会计的基本理论和基本方法，掌握材料费用、辅助生产费用、制造费用等各种费用项目的归集与分配。</w:t>
            </w:r>
            <w:proofErr w:type="gramStart"/>
            <w:r>
              <w:rPr>
                <w:rFonts w:ascii="仿宋" w:eastAsia="仿宋" w:hAnsi="仿宋" w:cs="宋体" w:hint="eastAsia"/>
                <w:kern w:val="0"/>
                <w:sz w:val="24"/>
                <w:lang w:val="zh-CN"/>
              </w:rPr>
              <w:t>要求此</w:t>
            </w:r>
            <w:proofErr w:type="gramEnd"/>
            <w:r>
              <w:rPr>
                <w:rFonts w:ascii="仿宋" w:eastAsia="仿宋" w:hAnsi="仿宋" w:cs="宋体" w:hint="eastAsia"/>
                <w:kern w:val="0"/>
                <w:sz w:val="24"/>
                <w:lang w:val="zh-CN"/>
              </w:rPr>
              <w:t>课程学习时数的三分之一用于成本会计核算模拟实习。</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会计综合实训</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88"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72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rsidR="00A9380A" w:rsidRDefault="00D82093">
            <w:pPr>
              <w:snapToGrid w:val="0"/>
              <w:ind w:firstLineChars="200" w:firstLine="480"/>
              <w:rPr>
                <w:rFonts w:ascii="仿宋" w:eastAsia="仿宋" w:hAnsi="仿宋" w:cs="华文仿宋"/>
                <w:spacing w:val="-8"/>
                <w:sz w:val="24"/>
              </w:rPr>
            </w:pPr>
            <w:r>
              <w:rPr>
                <w:rFonts w:ascii="仿宋" w:eastAsia="仿宋" w:hAnsi="仿宋" w:cs="宋体" w:hint="eastAsia"/>
                <w:kern w:val="0"/>
                <w:sz w:val="24"/>
                <w:lang w:val="zh-CN"/>
              </w:rPr>
              <w:t>通过本课程的实训，使学生循序渐进地感知、认知财会及相关业务岗位的日常工作内容及职责要求。能在熟悉岗位常用表单的作用及填制方法基础上，达到结合实际业务，理解业务流程和岗位的业务策略，整合知识，内化能力；帮助学生成为“知岗位、懂业务、熟工具、擅沟通、强实战”的复合型人才；通过角色扮演完成财务业务处理，建立学生的财务岗位认知；通过企业财务核算相关表单的填报，了解财务核算内在业务逻辑关系；让学生理解在企业中业务如何驱动财务；让学生在企业仿真工作的情境下，通过团队协作与沟通共同完成本公司业务，从而提高学生综合职业素养；帮助学生在企业财务制度和国家财务法规及政策的指引下，完成财务业务处理。</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08" w:type="dxa"/>
            <w:gridSpan w:val="3"/>
            <w:shd w:val="clear" w:color="auto" w:fill="auto"/>
            <w:vAlign w:val="center"/>
          </w:tcPr>
          <w:p w:rsidR="00A9380A" w:rsidRDefault="00D82093">
            <w:pPr>
              <w:snapToGrid w:val="0"/>
              <w:ind w:firstLineChars="200" w:firstLine="480"/>
              <w:rPr>
                <w:rFonts w:ascii="仿宋" w:eastAsia="仿宋" w:hAnsi="仿宋" w:cs="宋体"/>
                <w:kern w:val="0"/>
                <w:sz w:val="24"/>
                <w:lang w:val="zh-CN"/>
              </w:rPr>
            </w:pPr>
            <w:r>
              <w:rPr>
                <w:rFonts w:ascii="仿宋" w:eastAsia="仿宋" w:hAnsi="仿宋" w:cs="宋体" w:hint="eastAsia"/>
                <w:kern w:val="0"/>
                <w:sz w:val="24"/>
                <w:lang w:val="zh-CN"/>
              </w:rPr>
              <w:t>该课程的主要内容包括对制造业企业日常业务处理及财务核算，包含企业一个会计期间内期初，期中，期末三个虚拟时间节点下企业产、供、销、人、财、物的财务处理，账簿登记，月末成本结转，损益结转，编制资产负债表、利润表等业务，使学生能够熟练掌握企业会计工作中涉及的整套业务。</w:t>
            </w:r>
          </w:p>
        </w:tc>
      </w:tr>
      <w:tr w:rsidR="00A9380A">
        <w:trPr>
          <w:trHeight w:val="1775"/>
        </w:trPr>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08" w:type="dxa"/>
            <w:gridSpan w:val="3"/>
            <w:shd w:val="clear" w:color="auto" w:fill="auto"/>
            <w:vAlign w:val="center"/>
          </w:tcPr>
          <w:p w:rsidR="00A9380A" w:rsidRDefault="00D82093">
            <w:pPr>
              <w:snapToGrid w:val="0"/>
              <w:ind w:firstLineChars="200" w:firstLine="480"/>
              <w:rPr>
                <w:rFonts w:ascii="仿宋" w:eastAsia="仿宋" w:hAnsi="仿宋" w:cs="华文仿宋"/>
                <w:spacing w:val="-8"/>
                <w:sz w:val="24"/>
              </w:rPr>
            </w:pPr>
            <w:r>
              <w:rPr>
                <w:rFonts w:ascii="仿宋" w:eastAsia="仿宋" w:hAnsi="仿宋" w:cs="宋体" w:hint="eastAsia"/>
                <w:kern w:val="0"/>
                <w:sz w:val="24"/>
                <w:lang w:val="zh-CN"/>
              </w:rPr>
              <w:t>本课程是在《基础会计》、《财务会计》、《成本会计》、《会计信息系统应用》等相关专业课程之后开设的一门模拟实验课程。通过学习会计模拟课程，使学生毕业后掌握能够“岗位”操作所需要的基础技能。</w:t>
            </w:r>
          </w:p>
        </w:tc>
      </w:tr>
      <w:bookmarkEnd w:id="27"/>
    </w:tbl>
    <w:p w:rsidR="00A9380A" w:rsidRDefault="00A9380A">
      <w:pPr>
        <w:adjustRightInd w:val="0"/>
        <w:snapToGrid w:val="0"/>
        <w:ind w:firstLineChars="200" w:firstLine="480"/>
        <w:rPr>
          <w:rFonts w:ascii="仿宋" w:eastAsia="仿宋" w:hAnsi="仿宋" w:cs="华文仿宋"/>
          <w:sz w:val="24"/>
        </w:rPr>
      </w:pPr>
    </w:p>
    <w:p w:rsidR="00A9380A" w:rsidRDefault="00D82093">
      <w:pPr>
        <w:adjustRightInd w:val="0"/>
        <w:snapToGrid w:val="0"/>
        <w:rPr>
          <w:rFonts w:ascii="仿宋" w:eastAsia="仿宋" w:hAnsi="仿宋" w:cs="华文仿宋"/>
          <w:sz w:val="24"/>
        </w:rPr>
      </w:pPr>
      <w:r>
        <w:rPr>
          <w:rFonts w:ascii="仿宋" w:eastAsia="仿宋" w:hAnsi="仿宋" w:cs="华文仿宋" w:hint="eastAsia"/>
          <w:spacing w:val="-8"/>
          <w:sz w:val="24"/>
        </w:rPr>
        <w:t>（</w:t>
      </w:r>
      <w:r>
        <w:rPr>
          <w:rFonts w:ascii="仿宋" w:eastAsia="仿宋" w:hAnsi="仿宋" w:cs="华文仿宋"/>
          <w:spacing w:val="-8"/>
          <w:sz w:val="24"/>
        </w:rPr>
        <w:t>3</w:t>
      </w:r>
      <w:r>
        <w:rPr>
          <w:rFonts w:ascii="仿宋" w:eastAsia="仿宋" w:hAnsi="仿宋" w:cs="华文仿宋" w:hint="eastAsia"/>
          <w:spacing w:val="-8"/>
          <w:sz w:val="24"/>
        </w:rPr>
        <w:t>）</w:t>
      </w:r>
      <w:r>
        <w:rPr>
          <w:rFonts w:ascii="仿宋" w:eastAsia="仿宋" w:hAnsi="仿宋" w:cs="华文仿宋" w:hint="eastAsia"/>
          <w:sz w:val="24"/>
        </w:rPr>
        <w:t>岗位能力学习领域</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20"/>
        <w:gridCol w:w="900"/>
        <w:gridCol w:w="2030"/>
      </w:tblGrid>
      <w:tr w:rsidR="00A9380A">
        <w:tc>
          <w:tcPr>
            <w:tcW w:w="1272" w:type="dxa"/>
            <w:shd w:val="clear" w:color="auto" w:fill="auto"/>
            <w:vAlign w:val="center"/>
          </w:tcPr>
          <w:p w:rsidR="00A9380A" w:rsidRDefault="00D82093">
            <w:pPr>
              <w:adjustRightInd w:val="0"/>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adjustRightInd w:val="0"/>
              <w:snapToGrid w:val="0"/>
              <w:jc w:val="center"/>
              <w:rPr>
                <w:rFonts w:ascii="仿宋" w:eastAsia="仿宋" w:hAnsi="仿宋" w:cs="华文仿宋"/>
                <w:spacing w:val="-8"/>
                <w:sz w:val="24"/>
              </w:rPr>
            </w:pPr>
            <w:r>
              <w:rPr>
                <w:rFonts w:ascii="仿宋" w:eastAsia="仿宋" w:hAnsi="仿宋" w:hint="eastAsia"/>
                <w:b/>
                <w:bCs/>
                <w:sz w:val="24"/>
              </w:rPr>
              <w:t>电子报税</w:t>
            </w:r>
          </w:p>
        </w:tc>
        <w:tc>
          <w:tcPr>
            <w:tcW w:w="900" w:type="dxa"/>
            <w:shd w:val="clear" w:color="auto" w:fill="auto"/>
          </w:tcPr>
          <w:p w:rsidR="00A9380A" w:rsidRDefault="00D82093" w:rsidP="00140DAF">
            <w:pPr>
              <w:adjustRightInd w:val="0"/>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2030" w:type="dxa"/>
            <w:shd w:val="clear" w:color="auto" w:fill="auto"/>
          </w:tcPr>
          <w:p w:rsidR="00A9380A" w:rsidRDefault="00D82093">
            <w:pPr>
              <w:adjustRightInd w:val="0"/>
              <w:snapToGrid w:val="0"/>
              <w:rPr>
                <w:rFonts w:ascii="仿宋" w:eastAsia="仿宋" w:hAnsi="仿宋" w:cs="华文仿宋"/>
                <w:spacing w:val="-8"/>
                <w:sz w:val="24"/>
              </w:rPr>
            </w:pPr>
            <w:r>
              <w:rPr>
                <w:rFonts w:ascii="仿宋" w:eastAsia="仿宋" w:hAnsi="仿宋" w:cs="华文仿宋" w:hint="eastAsia"/>
                <w:spacing w:val="-8"/>
                <w:sz w:val="24"/>
              </w:rPr>
              <w:t>36</w:t>
            </w:r>
          </w:p>
        </w:tc>
      </w:tr>
      <w:tr w:rsidR="00A9380A">
        <w:tc>
          <w:tcPr>
            <w:tcW w:w="1272" w:type="dxa"/>
            <w:shd w:val="clear" w:color="auto" w:fill="auto"/>
            <w:vAlign w:val="center"/>
          </w:tcPr>
          <w:p w:rsidR="00A9380A" w:rsidRDefault="00D82093">
            <w:pPr>
              <w:adjustRightInd w:val="0"/>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8050" w:type="dxa"/>
            <w:gridSpan w:val="3"/>
            <w:shd w:val="clear" w:color="auto" w:fill="auto"/>
            <w:vAlign w:val="center"/>
          </w:tcPr>
          <w:p w:rsidR="00A9380A" w:rsidRDefault="00D82093">
            <w:pPr>
              <w:autoSpaceDE w:val="0"/>
              <w:autoSpaceDN w:val="0"/>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了解我国现行税制概况；理解主要税种的含义和征税范围；掌握主要税种应纳税额的计算方法；熟悉主要税种的纳税申报缴纳工作流程；熟悉税务会计处理中会计科目的核算内容和账簿的登记方法；了解相关法规规定及有关金融知识。</w:t>
            </w:r>
          </w:p>
          <w:p w:rsidR="00A9380A" w:rsidRDefault="00D82093">
            <w:pPr>
              <w:autoSpaceDE w:val="0"/>
              <w:autoSpaceDN w:val="0"/>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能办理企业税务登记、发票领购工作；能根据企业的类型和业务种类判断应纳的税种；会根据企业经济业务确定其纳税义务及所涉及的税种、税目、税率和计税依据；能依据企业经济业务的具体情况，运用税法规定的减免税优惠政策；能根据企业经济业务发生的具体情况，确定纳税义务的发生时间；能准确计算企业当期应纳税额；会填写相关税种的纳税申报表会使用各类发票，填制涉税文书，进行网上申报；能根据税法规定选择纳税地点及时办理纳税申报和税款缴纳手续。</w:t>
            </w:r>
          </w:p>
        </w:tc>
      </w:tr>
      <w:tr w:rsidR="00A9380A">
        <w:tc>
          <w:tcPr>
            <w:tcW w:w="1272" w:type="dxa"/>
            <w:shd w:val="clear" w:color="auto" w:fill="auto"/>
            <w:vAlign w:val="center"/>
          </w:tcPr>
          <w:p w:rsidR="00A9380A" w:rsidRDefault="00D82093">
            <w:pPr>
              <w:adjustRightInd w:val="0"/>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8050" w:type="dxa"/>
            <w:gridSpan w:val="3"/>
            <w:shd w:val="clear" w:color="auto" w:fill="auto"/>
            <w:vAlign w:val="center"/>
          </w:tcPr>
          <w:p w:rsidR="00A9380A" w:rsidRDefault="00D82093">
            <w:pPr>
              <w:autoSpaceDE w:val="0"/>
              <w:autoSpaceDN w:val="0"/>
              <w:adjustRightInd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本课程按照项目内容的顺序以及按照理论知识与实践技能相融合来安</w:t>
            </w:r>
            <w:r>
              <w:rPr>
                <w:rFonts w:ascii="仿宋" w:eastAsia="仿宋" w:hAnsi="仿宋" w:cs="宋体" w:hint="eastAsia"/>
                <w:kern w:val="0"/>
                <w:sz w:val="24"/>
                <w:lang w:val="zh-CN"/>
              </w:rPr>
              <w:lastRenderedPageBreak/>
              <w:t>排和组织内容，一是将企业办税员在处理纳税业务时的工作分解为：工作认知（税收的有关法规、企业纳税的相关会计要素、从业人员必须具备的基本素质）、计算（税率、公式、税额计算）、申报（程序、表格等）、缴纳（过程）四个工作任务。二是为了处理好不同税种工作业务特殊性的学习，并确保学习过程有效性，又将企业实际进行纳税时的工作分解为：增值税、消费税、营业税、关税、企业所得税、个人所得税等主要税种，并将计算、申报、缴纳工作任务嵌入到上述税种的学习领域之中，这种“任务序列、领域嵌入”的课程内容结构突出重点，消化了难点，既符合学生学习认知的逻辑，又应对了实际工作过程的逻辑。</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教学要求</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为了充分体现项目驱动、实践导向课程思想，将本课程的教学活动分解设计为</w:t>
            </w:r>
            <w:r>
              <w:rPr>
                <w:rFonts w:ascii="仿宋" w:eastAsia="仿宋" w:hAnsi="仿宋" w:cs="宋体"/>
                <w:kern w:val="0"/>
                <w:sz w:val="24"/>
                <w:lang w:val="zh-CN"/>
              </w:rPr>
              <w:t>10</w:t>
            </w:r>
            <w:r>
              <w:rPr>
                <w:rFonts w:ascii="仿宋" w:eastAsia="仿宋" w:hAnsi="仿宋" w:cs="宋体" w:hint="eastAsia"/>
                <w:kern w:val="0"/>
                <w:sz w:val="24"/>
                <w:lang w:val="zh-CN"/>
              </w:rPr>
              <w:t>个项目，以项目为单位组织教学，以典型案例为载体，操作技术为核心，辅助相关专业理论知识，培养学生的综合职业能力，满足学生就业和发展的需要。</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财务报表分析</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2030"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hint="eastAsia"/>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通过本课程的学习，使学生能够全面深入地掌握财务报表分析的知识，具有较强的财务报表分析能力；能够根据用户的信用要求，结合实际情况，进行财务报表分析工作，能够很快适应财务报表分析工作的需要。</w:t>
            </w:r>
          </w:p>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具有较强的语言与文字表达、人际沟通、信息获取以及分析和解决财务报表问题的基本能力。</w:t>
            </w:r>
          </w:p>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具有良好的职业道德，遵守行业规范的工作意识和行为意识；具有较强的自主能力、沟通能力、合作能力和实际工作能力。</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本课程培养学生采用一定的标准，运用科学系统的方法，对企业的财务状况和经营成果、财务信用和财务风险，以及财务总体情况和未来发展趋势进行分析与评价。</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学习，学生应学会阅读主要财务报表、理解财务报表信息的含义，掌握企业财务报表分析的基本方法和思路，认识体现企业财务活动及效果的指标，培养学生运用企业财务报表分析的基本方法进行财务报表分析的能力。</w:t>
            </w:r>
          </w:p>
        </w:tc>
      </w:tr>
    </w:tbl>
    <w:p w:rsidR="00A9380A" w:rsidRDefault="00A9380A">
      <w:pPr>
        <w:adjustRightInd w:val="0"/>
        <w:snapToGrid w:val="0"/>
        <w:rPr>
          <w:rFonts w:ascii="仿宋" w:eastAsia="仿宋" w:hAnsi="仿宋" w:cs="华文仿宋"/>
          <w:sz w:val="24"/>
        </w:rPr>
      </w:pPr>
    </w:p>
    <w:p w:rsidR="00A9380A" w:rsidRDefault="00D82093">
      <w:pPr>
        <w:adjustRightInd w:val="0"/>
        <w:snapToGrid w:val="0"/>
      </w:pPr>
      <w:r>
        <w:rPr>
          <w:rFonts w:hint="eastAsia"/>
        </w:rPr>
        <w:t>（</w:t>
      </w:r>
      <w:r>
        <w:rPr>
          <w:rFonts w:hint="eastAsia"/>
        </w:rPr>
        <w:t>4</w:t>
      </w:r>
      <w:r>
        <w:rPr>
          <w:rFonts w:hint="eastAsia"/>
        </w:rPr>
        <w:t>）</w:t>
      </w:r>
      <w:r>
        <w:rPr>
          <w:rFonts w:ascii="仿宋" w:eastAsia="仿宋" w:hAnsi="仿宋" w:cs="华文仿宋" w:hint="eastAsia"/>
          <w:sz w:val="24"/>
        </w:rPr>
        <w:t>综合</w:t>
      </w:r>
      <w:r>
        <w:rPr>
          <w:rFonts w:hint="eastAsia"/>
        </w:rPr>
        <w:t>能</w:t>
      </w:r>
      <w:r>
        <w:rPr>
          <w:rFonts w:ascii="仿宋" w:eastAsia="仿宋" w:hAnsi="仿宋" w:cs="华文仿宋" w:hint="eastAsia"/>
          <w:sz w:val="24"/>
        </w:rPr>
        <w:t>力学习领域</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20"/>
        <w:gridCol w:w="900"/>
        <w:gridCol w:w="2030"/>
      </w:tblGrid>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学训</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2030"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1</w:t>
            </w:r>
            <w:r>
              <w:rPr>
                <w:rFonts w:ascii="仿宋" w:eastAsia="仿宋" w:hAnsi="仿宋" w:cs="华文仿宋" w:hint="eastAsia"/>
                <w:spacing w:val="-8"/>
                <w:sz w:val="24"/>
              </w:rPr>
              <w:t>92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以培养学生岗位职业能力为总体目标，</w:t>
            </w:r>
            <w:r>
              <w:rPr>
                <w:rFonts w:ascii="仿宋" w:eastAsia="仿宋" w:hAnsi="仿宋" w:cs="宋体" w:hint="eastAsia"/>
                <w:kern w:val="0"/>
                <w:sz w:val="24"/>
              </w:rPr>
              <w:t>通过</w:t>
            </w:r>
            <w:r>
              <w:rPr>
                <w:rFonts w:ascii="仿宋" w:eastAsia="仿宋" w:hAnsi="仿宋" w:cs="宋体" w:hint="eastAsia"/>
                <w:kern w:val="0"/>
                <w:sz w:val="24"/>
                <w:lang w:val="zh-CN"/>
              </w:rPr>
              <w:t>校企合作的实践</w:t>
            </w:r>
            <w:r>
              <w:rPr>
                <w:rFonts w:ascii="仿宋" w:eastAsia="仿宋" w:hAnsi="仿宋" w:cs="宋体" w:hint="eastAsia"/>
                <w:kern w:val="0"/>
                <w:sz w:val="24"/>
              </w:rPr>
              <w:t>学习</w:t>
            </w:r>
            <w:r>
              <w:rPr>
                <w:rFonts w:ascii="仿宋" w:eastAsia="仿宋" w:hAnsi="仿宋" w:cs="宋体" w:hint="eastAsia"/>
                <w:kern w:val="0"/>
                <w:sz w:val="24"/>
                <w:lang w:val="zh-CN"/>
              </w:rPr>
              <w:t>，使学生在真实的工作环境和企业指导教师的帮助下，完成从业人员应具备的各项综合能力与素质的训练，提高学生会计岗位素养。</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学生按要求分配到不同的工作岗位，了解岗位要求和职责，在企业指导教师的帮助下完成既定工作任务。</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校内指导教师定期检查学生实习情况；学生按要求撰写实习周记和实习报告。</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认识实习</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2030"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48</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通过参观实习企业，增加学生的感性认识、扩大视野，提高观察能力，培养学生良好的职业习惯和职业道德意识。</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了解实习企业的发展状况、经营状况、现代化管理、产品开发、部门职责及不同岗位要求等。</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以企业参观为主，结合其他教学方式如讲座等方式，要求学生撰写参观</w:t>
            </w:r>
            <w:r>
              <w:rPr>
                <w:rFonts w:ascii="仿宋" w:eastAsia="仿宋" w:hAnsi="仿宋" w:cs="宋体" w:hint="eastAsia"/>
                <w:kern w:val="0"/>
                <w:sz w:val="24"/>
                <w:lang w:val="zh-CN"/>
              </w:rPr>
              <w:lastRenderedPageBreak/>
              <w:t>报告。</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岗位实习</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2030"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hint="eastAsia"/>
                <w:spacing w:val="-8"/>
                <w:sz w:val="24"/>
              </w:rPr>
              <w:t>576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学生通过</w:t>
            </w:r>
            <w:r>
              <w:rPr>
                <w:rFonts w:ascii="仿宋" w:eastAsia="仿宋" w:hAnsi="仿宋" w:cs="宋体" w:hint="eastAsia"/>
                <w:kern w:val="0"/>
                <w:sz w:val="24"/>
              </w:rPr>
              <w:t>岗位</w:t>
            </w:r>
            <w:r>
              <w:rPr>
                <w:rFonts w:ascii="仿宋" w:eastAsia="仿宋" w:hAnsi="仿宋" w:cs="宋体" w:hint="eastAsia"/>
                <w:kern w:val="0"/>
                <w:sz w:val="24"/>
                <w:lang w:val="zh-CN"/>
              </w:rPr>
              <w:t>实习，熟悉实习企业工作流程及要求，能够独立上岗完成工作任务，培养学生良好的团队合作和沟通交流能力，培养学生发现问题、解决问题的能力，增强学生创新意识。</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了解企业的工作流程；了解企业的文化背景；关注企业的发展；熟悉会计实习岗位和主要工作任务。</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校内指导教师定期检查学生实习情况；学生按要求撰写实习周记和实习报告。</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毕业设计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2030" w:type="dxa"/>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48</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学生根据实习情况撰写调研报告或社会实践报告；学生也可以根据所学专业和实习岗位具体开展的某项活动撰写策划方案。</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8050" w:type="dxa"/>
            <w:gridSpan w:val="3"/>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校内指导教师指导学生撰写开题报告、进行中期检查、修改初稿、评定成绩，给出书面意见。</w:t>
            </w:r>
          </w:p>
        </w:tc>
      </w:tr>
    </w:tbl>
    <w:p w:rsidR="00A9380A" w:rsidRDefault="00A9380A">
      <w:pPr>
        <w:snapToGrid w:val="0"/>
        <w:rPr>
          <w:rFonts w:ascii="仿宋" w:eastAsia="仿宋" w:hAnsi="仿宋" w:cs="华文仿宋"/>
          <w:sz w:val="24"/>
        </w:rPr>
      </w:pPr>
    </w:p>
    <w:p w:rsidR="00A9380A" w:rsidRDefault="00D82093">
      <w:pPr>
        <w:adjustRightInd w:val="0"/>
        <w:snapToGrid w:val="0"/>
      </w:pPr>
      <w:r>
        <w:rPr>
          <w:rFonts w:hint="eastAsia"/>
        </w:rPr>
        <w:t>（</w:t>
      </w:r>
      <w:r>
        <w:rPr>
          <w:rFonts w:hint="eastAsia"/>
        </w:rPr>
        <w:t>5</w:t>
      </w:r>
      <w:r>
        <w:rPr>
          <w:rFonts w:hint="eastAsia"/>
        </w:rPr>
        <w:t>）拓</w:t>
      </w:r>
      <w:r>
        <w:t>展能力学习领域</w:t>
      </w:r>
      <w:r>
        <w:rPr>
          <w:rFonts w:hint="eastAsia"/>
        </w:rPr>
        <w:t>（选修课）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4790"/>
        <w:gridCol w:w="141"/>
        <w:gridCol w:w="189"/>
        <w:gridCol w:w="900"/>
        <w:gridCol w:w="45"/>
        <w:gridCol w:w="1792"/>
      </w:tblGrid>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4931" w:type="dxa"/>
            <w:gridSpan w:val="2"/>
            <w:shd w:val="clear" w:color="auto" w:fill="auto"/>
          </w:tcPr>
          <w:p w:rsidR="00A9380A" w:rsidRDefault="00D82093" w:rsidP="00140DAF">
            <w:pPr>
              <w:autoSpaceDE w:val="0"/>
              <w:autoSpaceDN w:val="0"/>
              <w:snapToGrid w:val="0"/>
              <w:ind w:firstLineChars="200" w:firstLine="450"/>
              <w:jc w:val="center"/>
              <w:rPr>
                <w:rFonts w:ascii="仿宋" w:eastAsia="仿宋" w:hAnsi="仿宋" w:cs="宋体"/>
                <w:color w:val="000000" w:themeColor="text1"/>
                <w:kern w:val="0"/>
                <w:sz w:val="24"/>
                <w:lang w:val="zh-CN"/>
              </w:rPr>
            </w:pPr>
            <w:r>
              <w:rPr>
                <w:rFonts w:ascii="仿宋" w:eastAsia="仿宋" w:hAnsi="仿宋" w:cs="仿宋" w:hint="eastAsia"/>
                <w:b/>
                <w:bCs/>
                <w:color w:val="000000" w:themeColor="text1"/>
                <w:spacing w:val="-8"/>
                <w:sz w:val="24"/>
              </w:rPr>
              <w:t>国际贸易实务与单证(模块)</w:t>
            </w:r>
          </w:p>
        </w:tc>
        <w:tc>
          <w:tcPr>
            <w:tcW w:w="1134" w:type="dxa"/>
            <w:gridSpan w:val="3"/>
          </w:tcPr>
          <w:p w:rsidR="00A9380A" w:rsidRDefault="00D82093" w:rsidP="00140DAF">
            <w:pPr>
              <w:autoSpaceDE w:val="0"/>
              <w:autoSpaceDN w:val="0"/>
              <w:snapToGrid w:val="0"/>
              <w:ind w:firstLineChars="200" w:firstLine="450"/>
              <w:jc w:val="left"/>
              <w:rPr>
                <w:rFonts w:ascii="仿宋" w:eastAsia="仿宋" w:hAnsi="仿宋" w:cs="宋体"/>
                <w:color w:val="000000" w:themeColor="text1"/>
                <w:kern w:val="0"/>
                <w:sz w:val="24"/>
                <w:lang w:val="zh-CN"/>
              </w:rPr>
            </w:pPr>
            <w:r>
              <w:rPr>
                <w:rFonts w:ascii="仿宋" w:eastAsia="仿宋" w:hAnsi="仿宋" w:cs="华文仿宋" w:hint="eastAsia"/>
                <w:b/>
                <w:color w:val="000000" w:themeColor="text1"/>
                <w:spacing w:val="-8"/>
                <w:sz w:val="24"/>
              </w:rPr>
              <w:t>学时</w:t>
            </w:r>
          </w:p>
        </w:tc>
        <w:tc>
          <w:tcPr>
            <w:tcW w:w="1792" w:type="dxa"/>
          </w:tcPr>
          <w:p w:rsidR="00A9380A" w:rsidRDefault="00D82093">
            <w:pPr>
              <w:autoSpaceDE w:val="0"/>
              <w:autoSpaceDN w:val="0"/>
              <w:snapToGrid w:val="0"/>
              <w:ind w:firstLineChars="200" w:firstLine="448"/>
              <w:jc w:val="left"/>
              <w:rPr>
                <w:rFonts w:ascii="仿宋" w:eastAsia="仿宋" w:hAnsi="仿宋" w:cs="宋体"/>
                <w:color w:val="000000" w:themeColor="text1"/>
                <w:kern w:val="0"/>
                <w:sz w:val="24"/>
                <w:lang w:val="zh-CN"/>
              </w:rPr>
            </w:pPr>
            <w:r>
              <w:rPr>
                <w:rFonts w:ascii="仿宋" w:eastAsia="仿宋" w:hAnsi="仿宋" w:cs="华文仿宋" w:hint="eastAsia"/>
                <w:color w:val="000000" w:themeColor="text1"/>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国际贸易实务与单证》是大数据与会计专业的专业拓展课程。通过学习，使学生树立正确的指导思想，初步掌握国际贸易的基本理论、基本规律、基本技能和基本方法，认识国际贸易的专业性和复杂性，了解我国对外经济活动的方针政策以及国际社会普遍接受的各种贸易做法;熟悉外贸单证工作的基本流程，具备外贸单证综合操作能力，能独立从事审证、制单、审单、交单归档一系列外贸单证工作，具备从事外贸单证行业的职业素质、职业能力和专业知识,为后续课程打好理论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国际贸易课程主要涉及国际贸易理论与政策、国际贸易法律与惯例、国际金融、国际运输与保险等学科的基本原理与基本知识的运用；外贸单证实务主要介绍进出口业务活动中所涉及到的信用证、发票、汇票、提单、保险单、产地证、装箱单等各种单据和证书的缮制和审核。</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color w:val="000000" w:themeColor="text1"/>
                <w:kern w:val="0"/>
                <w:sz w:val="24"/>
                <w:lang w:val="zh-CN"/>
              </w:rPr>
            </w:pPr>
            <w:r>
              <w:rPr>
                <w:rFonts w:ascii="仿宋" w:eastAsia="仿宋" w:hAnsi="仿宋" w:cs="宋体" w:hint="eastAsia"/>
                <w:color w:val="000000" w:themeColor="text1"/>
                <w:kern w:val="0"/>
                <w:sz w:val="24"/>
                <w:lang w:val="zh-CN"/>
              </w:rPr>
              <w:t>通过学习，学生能掌握进出口业务工作的基本环节，掌握外贸合同的各项交易条件和术语，并能比较熟练地进行合同条款的谈判及外贸合同的签订与履行工作，同时对违反合同的现象能预先防范并能妥善处理好索赔、理赔工作，掌握国际上一些通行的惯例和普遍实行的原则；能熟悉外贸单证工作中审证、制单、审单、交单、归档业务流程，能根据外贸合同履行过程中各个业务环节的需要独立完成审证、制单、审单、交单归档一系列的外贸单证工作，使学生具备从事外贸单证行业的职业素质、职业能力和专业知识，并为后续岗位实习夯实基础。</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kern w:val="0"/>
                <w:sz w:val="24"/>
                <w:lang w:val="zh-CN"/>
              </w:rPr>
              <w:t>美术鉴赏</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介绍中西方美术史和美学思想发展概况，欣赏和评析，经典美术作品介绍，著名艺术家生平追求；通过学习使学生对美术的了解不仅仅停留在欣赏的层面上，而是从文化上的角度去引导学生去欣赏，在欣赏过后有心得，有感悟，能够内化；不仅可以开阔视野，初步了解世界优秀美术</w:t>
            </w:r>
            <w:r>
              <w:rPr>
                <w:rFonts w:ascii="仿宋" w:eastAsia="仿宋" w:hAnsi="仿宋" w:cs="宋体" w:hint="eastAsia"/>
                <w:kern w:val="0"/>
                <w:sz w:val="24"/>
                <w:lang w:val="zh-CN"/>
              </w:rPr>
              <w:lastRenderedPageBreak/>
              <w:t>遗产，而且能够从美术形象中分辨真善美假恶丑，从而陶冶学生艺术，道德情操，提高艺术欣赏水平和艺术修养，激发高尚健康的人文精神进一步提高爱国主义热情和民族自信心</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本课程从学习和掌握美术欣赏的基础入手，然后按照观赏性美术和实用性美术两大体系统，对古今中外的名作逐一进行赏析，使学生更好地掌握美术欣赏的方法，提高学生的艺术修养及艺术鉴赏能力。</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要求学生在欣赏评析经典的中外美术作品和艺术名家的同时，对美术的了解不仅仅停留在欣赏的层面上，而是从文化的角度懂得欣赏、有心得、有感悟，进而能够内化陶冶情操，提高艺术修养。</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kern w:val="0"/>
                <w:sz w:val="24"/>
                <w:lang w:val="zh-CN"/>
              </w:rPr>
              <w:t>音乐鉴赏</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依据教育部颁布的《学校艺术教育工作规程》、《全国普通高等学校公共艺术课程指导方案》要求，结合专业人才培养方案，高职音乐鉴赏课的素质教育性质和职业教育属性，使音乐鉴赏课程教学目标的确立必须以音乐之美立德树人，让音乐鉴赏教学给予学生创造的艺术想象、</w:t>
            </w:r>
            <w:proofErr w:type="gramStart"/>
            <w:r>
              <w:rPr>
                <w:rFonts w:ascii="仿宋" w:eastAsia="仿宋" w:hAnsi="仿宋" w:cs="宋体" w:hint="eastAsia"/>
                <w:bCs/>
                <w:kern w:val="0"/>
                <w:sz w:val="24"/>
                <w:lang w:val="zh-CN"/>
              </w:rPr>
              <w:t>职场的</w:t>
            </w:r>
            <w:proofErr w:type="gramEnd"/>
            <w:r>
              <w:rPr>
                <w:rFonts w:ascii="仿宋" w:eastAsia="仿宋" w:hAnsi="仿宋" w:cs="宋体" w:hint="eastAsia"/>
                <w:bCs/>
                <w:kern w:val="0"/>
                <w:sz w:val="24"/>
                <w:lang w:val="zh-CN"/>
              </w:rPr>
              <w:t>智慧启迪、职业的奋斗能力。因此，以职业价值为关照，以职业审美为旨归，开阔中西音乐美育</w:t>
            </w:r>
            <w:proofErr w:type="gramStart"/>
            <w:r>
              <w:rPr>
                <w:rFonts w:ascii="仿宋" w:eastAsia="仿宋" w:hAnsi="仿宋" w:cs="宋体" w:hint="eastAsia"/>
                <w:bCs/>
                <w:kern w:val="0"/>
                <w:sz w:val="24"/>
                <w:lang w:val="zh-CN"/>
              </w:rPr>
              <w:t>的互鉴情怀</w:t>
            </w:r>
            <w:proofErr w:type="gramEnd"/>
            <w:r>
              <w:rPr>
                <w:rFonts w:ascii="仿宋" w:eastAsia="仿宋" w:hAnsi="仿宋" w:cs="宋体" w:hint="eastAsia"/>
                <w:bCs/>
                <w:kern w:val="0"/>
                <w:sz w:val="24"/>
                <w:lang w:val="zh-CN"/>
              </w:rPr>
              <w:t>，传承音乐艺术的工匠精神，淬炼学生的职业素养，是教学目标设计的重要学理依据和实践基础。</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教学内容</w:t>
            </w:r>
            <w:proofErr w:type="gramStart"/>
            <w:r>
              <w:rPr>
                <w:rFonts w:ascii="仿宋" w:eastAsia="仿宋" w:hAnsi="仿宋" w:cs="宋体" w:hint="eastAsia"/>
                <w:bCs/>
                <w:kern w:val="0"/>
                <w:sz w:val="24"/>
                <w:lang w:val="zh-CN"/>
              </w:rPr>
              <w:t>以上篇</w:t>
            </w:r>
            <w:proofErr w:type="gramEnd"/>
            <w:r>
              <w:rPr>
                <w:rFonts w:ascii="仿宋" w:eastAsia="仿宋" w:hAnsi="仿宋" w:cs="宋体" w:hint="eastAsia"/>
                <w:bCs/>
                <w:kern w:val="0"/>
                <w:sz w:val="24"/>
                <w:lang w:val="zh-CN"/>
              </w:rPr>
              <w:t>的中国音乐赏析为基础，融合下篇西方音乐赏析中的音乐元素进行理论建构；通过这样的融合、扩展、浓缩的处理并利用数字资源平台进行叠加优化组合，一方面可以保证网络教学资源和大数据人工智能工具的利用，另一方面解决课堂学生数量大、讨论互动难、展示表现机会少的问题。</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通过线上的课前导学活动，为教师的学</w:t>
            </w:r>
            <w:proofErr w:type="gramStart"/>
            <w:r>
              <w:rPr>
                <w:rFonts w:ascii="仿宋" w:eastAsia="仿宋" w:hAnsi="仿宋" w:cs="宋体" w:hint="eastAsia"/>
                <w:bCs/>
                <w:kern w:val="0"/>
                <w:sz w:val="24"/>
                <w:lang w:val="zh-CN"/>
              </w:rPr>
              <w:t>情掌握</w:t>
            </w:r>
            <w:proofErr w:type="gramEnd"/>
            <w:r>
              <w:rPr>
                <w:rFonts w:ascii="仿宋" w:eastAsia="仿宋" w:hAnsi="仿宋" w:cs="宋体" w:hint="eastAsia"/>
                <w:bCs/>
                <w:kern w:val="0"/>
                <w:sz w:val="24"/>
                <w:lang w:val="zh-CN"/>
              </w:rPr>
              <w:t>和学生的兴趣关注打下了学习的良好互动基础；通过课中</w:t>
            </w:r>
            <w:proofErr w:type="gramStart"/>
            <w:r>
              <w:rPr>
                <w:rFonts w:ascii="仿宋" w:eastAsia="仿宋" w:hAnsi="仿宋" w:cs="宋体" w:hint="eastAsia"/>
                <w:bCs/>
                <w:kern w:val="0"/>
                <w:sz w:val="24"/>
                <w:lang w:val="zh-CN"/>
              </w:rPr>
              <w:t>研</w:t>
            </w:r>
            <w:proofErr w:type="gramEnd"/>
            <w:r>
              <w:rPr>
                <w:rFonts w:ascii="仿宋" w:eastAsia="仿宋" w:hAnsi="仿宋" w:cs="宋体" w:hint="eastAsia"/>
                <w:bCs/>
                <w:kern w:val="0"/>
                <w:sz w:val="24"/>
                <w:lang w:val="zh-CN"/>
              </w:rPr>
              <w:t>学，为学生创设美的</w:t>
            </w:r>
            <w:proofErr w:type="gramStart"/>
            <w:r>
              <w:rPr>
                <w:rFonts w:ascii="仿宋" w:eastAsia="仿宋" w:hAnsi="仿宋" w:cs="宋体" w:hint="eastAsia"/>
                <w:bCs/>
                <w:kern w:val="0"/>
                <w:sz w:val="24"/>
                <w:lang w:val="zh-CN"/>
              </w:rPr>
              <w:t>体验场域</w:t>
            </w:r>
            <w:proofErr w:type="gramEnd"/>
            <w:r>
              <w:rPr>
                <w:rFonts w:ascii="仿宋" w:eastAsia="仿宋" w:hAnsi="仿宋" w:cs="宋体" w:hint="eastAsia"/>
                <w:bCs/>
                <w:kern w:val="0"/>
                <w:sz w:val="24"/>
                <w:lang w:val="zh-CN"/>
              </w:rPr>
              <w:t>；通过师生协同互动的音乐律动、音乐绘画、APP演奏等教学实践，增强学生的创意实践能力；通过</w:t>
            </w:r>
            <w:proofErr w:type="gramStart"/>
            <w:r>
              <w:rPr>
                <w:rFonts w:ascii="仿宋" w:eastAsia="仿宋" w:hAnsi="仿宋" w:cs="宋体" w:hint="eastAsia"/>
                <w:bCs/>
                <w:kern w:val="0"/>
                <w:sz w:val="24"/>
                <w:lang w:val="zh-CN"/>
              </w:rPr>
              <w:t>课后趣学延伸</w:t>
            </w:r>
            <w:proofErr w:type="gramEnd"/>
            <w:r>
              <w:rPr>
                <w:rFonts w:ascii="仿宋" w:eastAsia="仿宋" w:hAnsi="仿宋" w:cs="宋体" w:hint="eastAsia"/>
                <w:bCs/>
                <w:kern w:val="0"/>
                <w:sz w:val="24"/>
                <w:lang w:val="zh-CN"/>
              </w:rPr>
              <w:t>项目的选题创意活动，为学生搭建起素养渐成的持续乐学平台。</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kern w:val="0"/>
                <w:sz w:val="24"/>
                <w:lang w:val="zh-CN"/>
              </w:rPr>
              <w:t>书法鉴赏</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仿宋_GB2312" w:hint="eastAsia"/>
                <w:kern w:val="0"/>
                <w:sz w:val="24"/>
                <w:lang w:val="zh-CN"/>
              </w:rPr>
              <w:t>1</w:t>
            </w:r>
            <w:r>
              <w:rPr>
                <w:rFonts w:ascii="仿宋" w:eastAsia="仿宋" w:hAnsi="仿宋" w:cs="宋体" w:hint="eastAsia"/>
                <w:bCs/>
                <w:kern w:val="0"/>
                <w:sz w:val="24"/>
                <w:lang w:val="zh-CN"/>
              </w:rPr>
              <w:t xml:space="preserve">.知识目标：经过本课程学习，掌握书法艺术的基本知识和艺术特征，懂得如何从书法的艺术表现手段入手，对书法作品进行审美鉴赏。 </w:t>
            </w:r>
          </w:p>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 xml:space="preserve">2.能力目标：通过鉴赏艺术作品、学习艺术理论、参加艺术实践，发展形象思维，培养创新精神和实践能力，提高感受美、表现美、鉴赏美、创造美的能力。  </w:t>
            </w:r>
          </w:p>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bCs/>
                <w:kern w:val="0"/>
                <w:sz w:val="24"/>
                <w:lang w:val="zh-CN"/>
              </w:rPr>
              <w:t>3.素质目标：树立正确的审美观念，培养高雅的审美品位；陶冶情操，发展个性；了解、吸纳优秀成果，传承和发扬中华传统文化，提高文化艺术素养，增强爱国主义精神和民族自豪感。</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书法理论；楷书技法；行楷技法；作品赏析、临摹与创作</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bCs/>
                <w:kern w:val="0"/>
                <w:sz w:val="24"/>
                <w:lang w:val="zh-CN"/>
              </w:rPr>
              <w:t>基本了解书体种类、特征及代表作品。扎实掌握楷书、行楷的结构及笔法，初步尝试作品创作，为提升书写质量奠定基础。培养学生审美情趣，提高文化艺术素养，增强爱国主义精神和民族自豪感。</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bookmarkStart w:id="28" w:name="_Hlk103425304"/>
            <w:r>
              <w:rPr>
                <w:rFonts w:ascii="仿宋" w:eastAsia="仿宋" w:hAnsi="仿宋" w:cs="华文仿宋" w:hint="eastAsia"/>
                <w:b/>
                <w:spacing w:val="-8"/>
                <w:kern w:val="0"/>
                <w:sz w:val="24"/>
                <w:lang w:val="zh-CN"/>
              </w:rPr>
              <w:t>课程</w:t>
            </w:r>
          </w:p>
        </w:tc>
        <w:tc>
          <w:tcPr>
            <w:tcW w:w="4790" w:type="dxa"/>
            <w:shd w:val="clear" w:color="auto" w:fill="auto"/>
          </w:tcPr>
          <w:p w:rsidR="00A9380A" w:rsidRDefault="00D82093" w:rsidP="00140DAF">
            <w:pPr>
              <w:autoSpaceDE w:val="0"/>
              <w:autoSpaceDN w:val="0"/>
              <w:snapToGrid w:val="0"/>
              <w:ind w:firstLineChars="200" w:firstLine="482"/>
              <w:jc w:val="center"/>
              <w:rPr>
                <w:rFonts w:ascii="仿宋" w:eastAsia="仿宋" w:hAnsi="仿宋" w:cs="宋体"/>
                <w:bCs/>
                <w:kern w:val="0"/>
                <w:sz w:val="24"/>
                <w:lang w:val="zh-CN"/>
              </w:rPr>
            </w:pPr>
            <w:r>
              <w:rPr>
                <w:rFonts w:ascii="仿宋" w:eastAsia="仿宋" w:hAnsi="仿宋" w:cs="宋体" w:hint="eastAsia"/>
                <w:b/>
                <w:kern w:val="0"/>
                <w:sz w:val="24"/>
                <w:lang w:val="zh-CN"/>
              </w:rPr>
              <w:t>影视鉴赏</w:t>
            </w:r>
          </w:p>
        </w:tc>
        <w:tc>
          <w:tcPr>
            <w:tcW w:w="1275" w:type="dxa"/>
            <w:gridSpan w:val="4"/>
          </w:tcPr>
          <w:p w:rsidR="00A9380A" w:rsidRDefault="00D82093" w:rsidP="00140DAF">
            <w:pPr>
              <w:autoSpaceDE w:val="0"/>
              <w:autoSpaceDN w:val="0"/>
              <w:snapToGrid w:val="0"/>
              <w:ind w:firstLineChars="200" w:firstLine="482"/>
              <w:jc w:val="left"/>
              <w:rPr>
                <w:rFonts w:ascii="仿宋" w:eastAsia="仿宋" w:hAnsi="仿宋" w:cs="宋体"/>
                <w:bCs/>
                <w:kern w:val="0"/>
                <w:sz w:val="24"/>
                <w:lang w:val="zh-CN"/>
              </w:rPr>
            </w:pPr>
            <w:r>
              <w:rPr>
                <w:rFonts w:ascii="仿宋" w:eastAsia="仿宋" w:hAnsi="仿宋" w:cs="宋体" w:hint="eastAsia"/>
                <w:b/>
                <w:kern w:val="0"/>
                <w:sz w:val="24"/>
                <w:lang w:val="zh-CN"/>
              </w:rPr>
              <w:t>学时</w:t>
            </w:r>
          </w:p>
        </w:tc>
        <w:tc>
          <w:tcPr>
            <w:tcW w:w="1792" w:type="dxa"/>
          </w:tcPr>
          <w:p w:rsidR="00A9380A" w:rsidRDefault="00D82093">
            <w:pPr>
              <w:autoSpaceDE w:val="0"/>
              <w:autoSpaceDN w:val="0"/>
              <w:snapToGrid w:val="0"/>
              <w:jc w:val="left"/>
              <w:rPr>
                <w:rFonts w:ascii="仿宋" w:eastAsia="仿宋" w:hAnsi="仿宋" w:cs="宋体"/>
                <w:bCs/>
                <w:kern w:val="0"/>
                <w:sz w:val="24"/>
                <w:lang w:val="zh-CN"/>
              </w:rPr>
            </w:pPr>
            <w:r>
              <w:rPr>
                <w:rFonts w:ascii="仿宋" w:eastAsia="仿宋" w:hAnsi="仿宋" w:cs="宋体"/>
                <w:b/>
                <w:kern w:val="0"/>
                <w:sz w:val="24"/>
                <w:lang w:val="zh-CN"/>
              </w:rPr>
              <w:t>36</w:t>
            </w:r>
          </w:p>
        </w:tc>
      </w:tr>
      <w:bookmarkEnd w:id="28"/>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教学目标</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通过影视艺术的基本知识、影视艺术的历史发展及其审美鉴赏方法等，丰富学生们的审美知识，提高学生对影视作品的审美感受力及鉴赏能力。通过了解影视发展的历史，结合美学理论知识，能够用艺术的眼光鉴</w:t>
            </w:r>
            <w:r>
              <w:rPr>
                <w:rFonts w:ascii="仿宋" w:eastAsia="仿宋" w:hAnsi="仿宋" w:cs="宋体" w:hint="eastAsia"/>
                <w:kern w:val="0"/>
                <w:sz w:val="24"/>
                <w:lang w:val="zh-CN"/>
              </w:rPr>
              <w:lastRenderedPageBreak/>
              <w:t>赏影视，注重理论联系实际，具备自主学习能力。能够运用理论知识去欣赏影视艺术</w:t>
            </w:r>
            <w:r>
              <w:rPr>
                <w:rFonts w:ascii="仿宋" w:eastAsia="仿宋" w:hAnsi="仿宋" w:cs="宋体"/>
                <w:kern w:val="0"/>
                <w:sz w:val="24"/>
                <w:lang w:val="zh-CN"/>
              </w:rPr>
              <w:t>,用审美的眼光去发现美的生活。通过优秀影视艺术作品的鉴赏，使学生不仅了解世界的优秀文化，而且认识中国影视作品的艺术价值和中国传统文化，进而提升学生的人文素养和文化自信。</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lastRenderedPageBreak/>
              <w:t>教学内容</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本课程首先介绍影视鉴赏基础理论知识，讲授影视艺术的发展、影视艺术的基本语言，电影的类型和体裁、电视艺术等，结合不同地域优秀影视作品进行赏析，引领学生系统性地了解影视鉴赏相关知识，领略影视艺术佳作的恒久魅力。</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教学要求</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要求学生了解影视艺术的发展历史，理解和熟悉这一综合艺术的审美特征与艺术特性，掌握影视语言特点，并能根据所掌握的影视理论，学会独立进行影视鉴赏，提高学生感性和理性认识相统一的审美素质。</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bookmarkStart w:id="29" w:name="_Hlk103425444"/>
            <w:r>
              <w:rPr>
                <w:rFonts w:ascii="仿宋" w:eastAsia="仿宋" w:hAnsi="仿宋" w:cs="华文仿宋" w:hint="eastAsia"/>
                <w:b/>
                <w:spacing w:val="-8"/>
                <w:kern w:val="0"/>
                <w:sz w:val="24"/>
                <w:lang w:val="zh-CN"/>
              </w:rPr>
              <w:t>课程</w:t>
            </w:r>
          </w:p>
        </w:tc>
        <w:tc>
          <w:tcPr>
            <w:tcW w:w="4790" w:type="dxa"/>
            <w:shd w:val="clear" w:color="auto" w:fill="auto"/>
          </w:tcPr>
          <w:p w:rsidR="00A9380A" w:rsidRDefault="00D82093" w:rsidP="00140DAF">
            <w:pPr>
              <w:autoSpaceDE w:val="0"/>
              <w:autoSpaceDN w:val="0"/>
              <w:snapToGrid w:val="0"/>
              <w:ind w:firstLineChars="200" w:firstLine="482"/>
              <w:jc w:val="center"/>
              <w:rPr>
                <w:rFonts w:ascii="仿宋" w:eastAsia="仿宋" w:hAnsi="仿宋" w:cs="宋体"/>
                <w:b/>
                <w:kern w:val="0"/>
                <w:sz w:val="24"/>
                <w:lang w:val="zh-CN"/>
              </w:rPr>
            </w:pPr>
            <w:r>
              <w:rPr>
                <w:rFonts w:ascii="仿宋" w:eastAsia="仿宋" w:hAnsi="仿宋" w:cs="宋体" w:hint="eastAsia"/>
                <w:b/>
                <w:kern w:val="0"/>
                <w:sz w:val="24"/>
                <w:lang w:val="zh-CN"/>
              </w:rPr>
              <w:t>舞蹈鉴赏</w:t>
            </w:r>
          </w:p>
        </w:tc>
        <w:tc>
          <w:tcPr>
            <w:tcW w:w="1275" w:type="dxa"/>
            <w:gridSpan w:val="4"/>
          </w:tcPr>
          <w:p w:rsidR="00A9380A" w:rsidRDefault="00D82093" w:rsidP="00140DAF">
            <w:pPr>
              <w:autoSpaceDE w:val="0"/>
              <w:autoSpaceDN w:val="0"/>
              <w:snapToGrid w:val="0"/>
              <w:ind w:firstLineChars="200" w:firstLine="482"/>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792" w:type="dxa"/>
          </w:tcPr>
          <w:p w:rsidR="00A9380A" w:rsidRDefault="00D82093" w:rsidP="00140DAF">
            <w:pPr>
              <w:autoSpaceDE w:val="0"/>
              <w:autoSpaceDN w:val="0"/>
              <w:snapToGrid w:val="0"/>
              <w:ind w:firstLineChars="200" w:firstLine="482"/>
              <w:jc w:val="center"/>
              <w:rPr>
                <w:rFonts w:ascii="仿宋" w:eastAsia="仿宋" w:hAnsi="仿宋" w:cs="宋体"/>
                <w:b/>
                <w:kern w:val="0"/>
                <w:sz w:val="24"/>
                <w:lang w:val="zh-CN"/>
              </w:rPr>
            </w:pPr>
            <w:r>
              <w:rPr>
                <w:rFonts w:ascii="仿宋" w:eastAsia="仿宋" w:hAnsi="仿宋" w:cs="宋体"/>
                <w:b/>
                <w:kern w:val="0"/>
                <w:sz w:val="24"/>
                <w:lang w:val="zh-CN"/>
              </w:rPr>
              <w:t>36</w:t>
            </w:r>
          </w:p>
        </w:tc>
      </w:tr>
      <w:bookmarkEnd w:id="29"/>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教学目标</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教学内容</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本课程根据</w:t>
            </w:r>
            <w:proofErr w:type="gramStart"/>
            <w:r>
              <w:rPr>
                <w:rFonts w:ascii="仿宋" w:eastAsia="仿宋" w:hAnsi="仿宋" w:cs="宋体" w:hint="eastAsia"/>
                <w:kern w:val="0"/>
                <w:sz w:val="24"/>
                <w:lang w:val="zh-CN"/>
              </w:rPr>
              <w:t>课程思政与</w:t>
            </w:r>
            <w:proofErr w:type="gramEnd"/>
            <w:r>
              <w:rPr>
                <w:rFonts w:ascii="仿宋" w:eastAsia="仿宋" w:hAnsi="仿宋" w:cs="宋体" w:hint="eastAsia"/>
                <w:kern w:val="0"/>
                <w:sz w:val="24"/>
                <w:lang w:val="zh-CN"/>
              </w:rPr>
              <w:t>舞蹈作品鉴赏教学的内在逻辑，以及相对应的教学整体设计思路，将讲授舞蹈艺术的基础理论</w:t>
            </w:r>
            <w:r>
              <w:rPr>
                <w:rFonts w:ascii="仿宋" w:eastAsia="仿宋" w:hAnsi="仿宋" w:cs="宋体"/>
                <w:kern w:val="0"/>
                <w:sz w:val="24"/>
                <w:lang w:val="zh-CN"/>
              </w:rPr>
              <w:t>:舞蹈艺术欣赏法:欣赏分析中外优秀舞蹈代表作品。通过对舞蹈基本理论的讲授，使学生能够进一步了解舞蹈这一用人的身体去表达人的美感和情感的艺术形式:通过深入分析舞蹈作品，提高学生对各种舞蹈艺术风格、艺术特征的认识;介绍、欣赏、分析不同风格及种类的舞蹈艺术(</w:t>
            </w:r>
            <w:proofErr w:type="gramStart"/>
            <w:r>
              <w:rPr>
                <w:rFonts w:ascii="仿宋" w:eastAsia="仿宋" w:hAnsi="仿宋" w:cs="宋体"/>
                <w:kern w:val="0"/>
                <w:sz w:val="24"/>
                <w:lang w:val="zh-CN"/>
              </w:rPr>
              <w:t>苗蕾舞</w:t>
            </w:r>
            <w:proofErr w:type="gramEnd"/>
            <w:r>
              <w:rPr>
                <w:rFonts w:ascii="仿宋" w:eastAsia="仿宋" w:hAnsi="仿宋" w:cs="宋体"/>
                <w:kern w:val="0"/>
                <w:sz w:val="24"/>
                <w:lang w:val="zh-CN"/>
              </w:rPr>
              <w:t>、现代舞、民族舞)等代表作。</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kern w:val="0"/>
                <w:sz w:val="24"/>
                <w:lang w:val="zh-CN"/>
              </w:rPr>
              <w:t>教学要求</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bCs/>
                <w:kern w:val="0"/>
                <w:sz w:val="24"/>
                <w:lang w:val="zh-CN"/>
              </w:rPr>
            </w:pPr>
            <w:r>
              <w:rPr>
                <w:rFonts w:ascii="仿宋" w:eastAsia="仿宋" w:hAnsi="仿宋" w:cs="宋体" w:hint="eastAsia"/>
                <w:kern w:val="0"/>
                <w:sz w:val="24"/>
                <w:lang w:val="zh-CN"/>
              </w:rPr>
              <w:t>通过独特的教学手段，</w:t>
            </w:r>
            <w:r>
              <w:rPr>
                <w:rFonts w:ascii="仿宋" w:eastAsia="仿宋" w:hAnsi="仿宋" w:cs="宋体"/>
                <w:kern w:val="0"/>
                <w:sz w:val="24"/>
                <w:lang w:val="zh-CN"/>
              </w:rPr>
              <w:t>(观摩、讲授、示范)等有计划、有目的、有组织的教学过程，使学生掌握舞蹈欣赏的一般知识了解舞蹈欣赏的一般规律了解中国的传统艺术以及传统文化对于舞蹈的重大影响，提高学生的文学素养，掌握舞蹈艺术评价的基本方法，培养和提高学生了解美、欣赏美和创造美的能力.进而在观摩娱乐、欣赏分析舞蹈作品的同时情感得到升华。</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b/>
                <w:spacing w:val="-8"/>
                <w:sz w:val="24"/>
              </w:rPr>
            </w:pPr>
            <w:r>
              <w:rPr>
                <w:rFonts w:ascii="仿宋" w:eastAsia="仿宋" w:hAnsi="仿宋" w:cs="宋体" w:hint="eastAsia"/>
                <w:b/>
                <w:kern w:val="0"/>
                <w:sz w:val="24"/>
                <w:lang w:val="zh-CN"/>
              </w:rPr>
              <w:t>山西故事</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通过课程学习让学生了解山西省情与山西民俗文化。理解山西红色革命文化传统。理解晋商崛起与衰落的原因，掌握晋商人力资源管理制度与经营制度。培养学生对家乡的热爱，估计学生继承并发扬山西文化。</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教学内容包括：山西省情与民俗文化、山西红色革命文化、晋商崛起与衰落的原因、晋商人力资源制度与经营管理制度学习、大院文化、晋商经商之路与“一带一路”</w:t>
            </w:r>
          </w:p>
        </w:tc>
      </w:tr>
      <w:tr w:rsidR="00A9380A">
        <w:tc>
          <w:tcPr>
            <w:tcW w:w="1272" w:type="dxa"/>
            <w:shd w:val="clear" w:color="auto" w:fill="auto"/>
          </w:tcPr>
          <w:p w:rsidR="00A9380A" w:rsidRDefault="00D82093">
            <w:pPr>
              <w:snapToGrid w:val="0"/>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结合本门课程大纲与培养方案，希望学生通过学习课程能够了解山西，热爱家乡，理解晋</w:t>
            </w:r>
            <w:proofErr w:type="gramStart"/>
            <w:r>
              <w:rPr>
                <w:rFonts w:ascii="仿宋" w:eastAsia="仿宋" w:hAnsi="仿宋" w:cs="宋体" w:hint="eastAsia"/>
                <w:kern w:val="0"/>
                <w:sz w:val="24"/>
                <w:lang w:val="zh-CN"/>
              </w:rPr>
              <w:t>商精神</w:t>
            </w:r>
            <w:proofErr w:type="gramEnd"/>
            <w:r>
              <w:rPr>
                <w:rFonts w:ascii="仿宋" w:eastAsia="仿宋" w:hAnsi="仿宋" w:cs="宋体" w:hint="eastAsia"/>
                <w:kern w:val="0"/>
                <w:sz w:val="24"/>
                <w:lang w:val="zh-CN"/>
              </w:rPr>
              <w:t>核心，能够继承并发扬山西精神与文化。</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cs="仿宋" w:hint="eastAsia"/>
                <w:b/>
                <w:bCs/>
                <w:spacing w:val="-8"/>
                <w:sz w:val="24"/>
              </w:rPr>
              <w:t>财经法规与职业道德</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通过本课程的学习，使学生全面和较深入的了解、掌握会计行为规范，使学生掌握会计核算和监督的依据、手段和过程，了解对会计机构与人员</w:t>
            </w:r>
            <w:r>
              <w:rPr>
                <w:rFonts w:ascii="仿宋" w:eastAsia="仿宋" w:hAnsi="仿宋" w:cs="宋体" w:hint="eastAsia"/>
                <w:kern w:val="0"/>
                <w:sz w:val="24"/>
                <w:lang w:val="zh-CN"/>
              </w:rPr>
              <w:lastRenderedPageBreak/>
              <w:t>的要求、会计从业人员从业资格管理和继续教育管理规定，掌握支付结算法规，税收征收管理的相关规定，会计职业道德的基本要求；强化学生在会计工作中依法处理经济业务，严格遵守会计准则与会计法规，养成良好的依法办事、依法经营的意识与习惯，为顺利走上会计工作岗位打下良好基础。</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教学内容</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财经法规与会计职业道德是会计专业的专业必修课，主要讲授会计法、支付结算、税收征收管理法主要规定；会计职业道德行为规范的主要内容和基本要求；会计职业道德教育和修养的内容和途径。</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通过本课程的学习，使学生明辨会计岗位人员违反财经法规的行为与责任后果；熟悉支付结算方式，规范使用不同的支付结算方式；明辨违反税收征管的行为及责任后果；明辩违背职业道德的财经行为。</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证券投资基础</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证券投资基础》课程是会计专业的专业拓展课程之一，其任务是讲授证券投资的基本概念和理论，让学生掌握具有实用性的证券知识，拥有一定的证券投资技能，熟悉证券投资流程，培养学生正确的观察、分析金融证券问题能力，提高学生在社会科学方面的素养，为学生从事实际证券投资分析、投资运作与管理工作打下坚实的业务基础；通过本课程的学习，结合本课程在讲授与学习上更重视理论与实践的结合，强调实证、案例分析的特征，进一步培养和提高学生提出问题、分析问题和解决问题的能力。</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该课程主要讲述证券、证券发行的概念和方式以及证券种类；股票、债券、证券投资基金、金融衍生工具、证券市场运行、证券中介机构、证券市场法律制度与监督管理的主要内容；使学生了解证券投资的基础理论，形成对证券投资一般概念、范畴、功能、行为主体与客体、行为空间与渠道、模式与规则等的基本认识，从而建立对证券投资学基本知识框架及主要规律的理论把握。</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使学生掌握从事证券投资的主要方式与方法，包括运用较为广泛的各种技术方法、策略与技巧，为在证券投资中进行科学决策与操作提供知识准备，并学会面向实践进行分析与操作。</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cs="仿宋" w:hint="eastAsia"/>
                <w:b/>
                <w:bCs/>
                <w:sz w:val="24"/>
              </w:rPr>
              <w:t>政府与非营利性组织会计</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通过该课程的学习，要求学生掌握政府会计的一整套核算体系，在此基础上与已学过的财务会计核算体系进行对比，以达到对整个会计理论体系的融会贯通，提高其发现问题、分析问题、解决问题的能力。</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本课程主要讲述政府会计概念及背景知识、政府会计的基本理论和方法；要求对财政总预算会计核算体系和知识体系，行政单位和事业单位会计的基本知识和核算方法等有较全面的认识和理解。</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掌握政府会计的基本理论、核算方法、基本技能，并能运用所学知识解决实际问题，从事财政总预算会计、行政单位会计、事业单位和非营利组织会计的实际工作。</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b/>
                <w:bCs/>
                <w:sz w:val="24"/>
              </w:rPr>
            </w:pPr>
            <w:r>
              <w:rPr>
                <w:rFonts w:ascii="仿宋" w:eastAsia="仿宋" w:hAnsi="仿宋" w:hint="eastAsia"/>
                <w:b/>
                <w:sz w:val="24"/>
              </w:rPr>
              <w:t>会计英语</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hint="eastAsia"/>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tcPr>
          <w:p w:rsidR="00A9380A" w:rsidRDefault="00D82093">
            <w:pPr>
              <w:snapToGrid w:val="0"/>
              <w:ind w:firstLineChars="200" w:firstLine="480"/>
              <w:rPr>
                <w:rFonts w:ascii="仿宋" w:eastAsia="仿宋" w:hAnsi="仿宋" w:cs="华文仿宋"/>
                <w:spacing w:val="-8"/>
                <w:sz w:val="24"/>
              </w:rPr>
            </w:pPr>
            <w:r>
              <w:rPr>
                <w:rFonts w:ascii="仿宋" w:eastAsia="仿宋" w:hAnsi="仿宋" w:cs="仿宋_GB2312" w:hint="eastAsia"/>
                <w:sz w:val="24"/>
              </w:rPr>
              <w:t>通过本课程的学习使学生基本掌握运用与会计英语相结合的会计理论分析宏观经济问题的能力，培养学生初步掌握对外会计等机构的初步实际业务操作能力。</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tcPr>
          <w:p w:rsidR="00A9380A" w:rsidRDefault="00D82093">
            <w:pPr>
              <w:snapToGrid w:val="0"/>
              <w:ind w:firstLineChars="200" w:firstLine="480"/>
              <w:rPr>
                <w:rFonts w:ascii="仿宋" w:eastAsia="仿宋" w:hAnsi="仿宋" w:cs="华文仿宋"/>
                <w:spacing w:val="-8"/>
                <w:sz w:val="24"/>
              </w:rPr>
            </w:pPr>
            <w:r>
              <w:rPr>
                <w:rFonts w:ascii="仿宋" w:eastAsia="仿宋" w:hAnsi="仿宋" w:cs="仿宋_GB2312" w:hint="eastAsia"/>
                <w:sz w:val="24"/>
              </w:rPr>
              <w:t>使学生对会计英语方面的基本知识、基本概念、基本理论有较全面的理解和较深刻的认识，对会计要素，会计凭证，会计等式，复式记账，总</w:t>
            </w:r>
            <w:r>
              <w:rPr>
                <w:rFonts w:ascii="仿宋" w:eastAsia="仿宋" w:hAnsi="仿宋" w:cs="仿宋_GB2312" w:hint="eastAsia"/>
                <w:sz w:val="24"/>
              </w:rPr>
              <w:lastRenderedPageBreak/>
              <w:t>账与明细账，资产类账户，负债类账户等有较全面的认识和理解。</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lastRenderedPageBreak/>
              <w:t>教学要求</w:t>
            </w:r>
          </w:p>
        </w:tc>
        <w:tc>
          <w:tcPr>
            <w:tcW w:w="7857" w:type="dxa"/>
            <w:gridSpan w:val="6"/>
            <w:shd w:val="clear" w:color="auto" w:fill="auto"/>
          </w:tcPr>
          <w:p w:rsidR="00A9380A" w:rsidRDefault="00D82093">
            <w:pPr>
              <w:snapToGrid w:val="0"/>
              <w:ind w:firstLineChars="200" w:firstLine="480"/>
              <w:rPr>
                <w:rFonts w:ascii="仿宋" w:eastAsia="仿宋" w:hAnsi="仿宋" w:cs="华文仿宋"/>
                <w:spacing w:val="-8"/>
                <w:sz w:val="24"/>
              </w:rPr>
            </w:pPr>
            <w:r>
              <w:rPr>
                <w:rFonts w:ascii="仿宋" w:eastAsia="仿宋" w:hAnsi="仿宋" w:cs="仿宋_GB2312" w:hint="eastAsia"/>
                <w:sz w:val="24"/>
              </w:rPr>
              <w:t>使学生认识到学习财务英语和今后工作的密切关系，让学生深知作为一名会计人，应该拓宽自己的视野，学习更多的知识，提高自己能力，树立正确的社会主义价值观，适应未来的工作。</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spacing w:val="-8"/>
                <w:sz w:val="24"/>
              </w:rPr>
            </w:pPr>
            <w:r>
              <w:rPr>
                <w:rFonts w:ascii="仿宋" w:eastAsia="仿宋" w:hAnsi="仿宋" w:hint="eastAsia"/>
                <w:b/>
                <w:bCs/>
                <w:sz w:val="24"/>
              </w:rPr>
              <w:t>财务管理</w:t>
            </w:r>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spacing w:val="-8"/>
                <w:sz w:val="24"/>
              </w:rPr>
              <w:t>72</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本课程的教学，使学生能够掌握财务管理的基本知识和方法，牢固树立财务管理的基本观念，进行财务预测、决策、投资及财务报表的分析。教学中应注意对学生基本技能的训练，以符合高职教学的培养特点，适应财务应用性人才的培养目标。</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本课程主要讲授财务管理的价值观念，即资金的时间价值和投资的风险价值；资金的筹集方式、筹集决策以及财务分析等内容。</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要求学生重点掌握财务管理的货币时间价值，掌握资金的筹集方式、筹集决策以及财务分析等内容。因需计算的内容比较多，建议学生在学习该课程时应多做练习。</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5120" w:type="dxa"/>
            <w:gridSpan w:val="3"/>
            <w:shd w:val="clear" w:color="auto" w:fill="auto"/>
          </w:tcPr>
          <w:p w:rsidR="00A9380A" w:rsidRDefault="00D82093">
            <w:pPr>
              <w:snapToGrid w:val="0"/>
              <w:jc w:val="center"/>
              <w:rPr>
                <w:rFonts w:ascii="仿宋" w:eastAsia="仿宋" w:hAnsi="仿宋" w:cs="华文仿宋"/>
                <w:spacing w:val="-8"/>
                <w:sz w:val="24"/>
              </w:rPr>
            </w:pPr>
            <w:proofErr w:type="gramStart"/>
            <w:r>
              <w:rPr>
                <w:rFonts w:ascii="仿宋" w:eastAsia="仿宋" w:hAnsi="仿宋" w:hint="eastAsia"/>
                <w:b/>
                <w:bCs/>
                <w:sz w:val="24"/>
              </w:rPr>
              <w:t>审计学</w:t>
            </w:r>
            <w:proofErr w:type="gramEnd"/>
          </w:p>
        </w:tc>
        <w:tc>
          <w:tcPr>
            <w:tcW w:w="900" w:type="dxa"/>
            <w:shd w:val="clear" w:color="auto" w:fill="auto"/>
          </w:tcPr>
          <w:p w:rsidR="00A9380A" w:rsidRDefault="00D82093" w:rsidP="00140DAF">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学时</w:t>
            </w:r>
          </w:p>
        </w:tc>
        <w:tc>
          <w:tcPr>
            <w:tcW w:w="1837" w:type="dxa"/>
            <w:gridSpan w:val="2"/>
            <w:shd w:val="clear" w:color="auto" w:fill="auto"/>
          </w:tcPr>
          <w:p w:rsidR="00A9380A" w:rsidRDefault="00D82093">
            <w:pPr>
              <w:snapToGrid w:val="0"/>
              <w:rPr>
                <w:rFonts w:ascii="仿宋" w:eastAsia="仿宋" w:hAnsi="仿宋" w:cs="华文仿宋"/>
                <w:spacing w:val="-8"/>
                <w:sz w:val="24"/>
              </w:rPr>
            </w:pPr>
            <w:r>
              <w:rPr>
                <w:rFonts w:ascii="仿宋" w:eastAsia="仿宋" w:hAnsi="仿宋" w:cs="华文仿宋" w:hint="eastAsia"/>
                <w:spacing w:val="-8"/>
                <w:sz w:val="24"/>
              </w:rPr>
              <w:t>36</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本课程定位于培养熟知审计准则和企业会计准则及相关会计制度，能</w:t>
            </w:r>
            <w:proofErr w:type="gramStart"/>
            <w:r>
              <w:rPr>
                <w:rFonts w:ascii="仿宋" w:eastAsia="仿宋" w:hAnsi="仿宋" w:cs="宋体" w:hint="eastAsia"/>
                <w:kern w:val="0"/>
                <w:sz w:val="24"/>
                <w:lang w:val="zh-CN"/>
              </w:rPr>
              <w:t>评估重</w:t>
            </w:r>
            <w:proofErr w:type="gramEnd"/>
            <w:r>
              <w:rPr>
                <w:rFonts w:ascii="仿宋" w:eastAsia="仿宋" w:hAnsi="仿宋" w:cs="宋体" w:hint="eastAsia"/>
                <w:kern w:val="0"/>
                <w:sz w:val="24"/>
                <w:lang w:val="zh-CN"/>
              </w:rPr>
              <w:t>大错报风险，会实施业务循环控制测试和实质性程序并获取充分适当的审计证据，能编制审计工作底稿，出具审计报告，具有强烈的诚信、责任、成本、团队合作等意识并具有较高素养的会计师事务所助理审计人员、内部审计人员。</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本课程主要讲授审计的基本理论和基本知识，审计的程序和方法，经济业务中常见的</w:t>
            </w:r>
            <w:proofErr w:type="gramStart"/>
            <w:r>
              <w:rPr>
                <w:rFonts w:ascii="仿宋" w:eastAsia="仿宋" w:hAnsi="仿宋" w:cs="宋体" w:hint="eastAsia"/>
                <w:kern w:val="0"/>
                <w:sz w:val="24"/>
                <w:lang w:val="zh-CN"/>
              </w:rPr>
              <w:t>错弊及其</w:t>
            </w:r>
            <w:proofErr w:type="gramEnd"/>
            <w:r>
              <w:rPr>
                <w:rFonts w:ascii="仿宋" w:eastAsia="仿宋" w:hAnsi="仿宋" w:cs="宋体" w:hint="eastAsia"/>
                <w:kern w:val="0"/>
                <w:sz w:val="24"/>
                <w:lang w:val="zh-CN"/>
              </w:rPr>
              <w:t>查找技巧，内部控制的评价、审计工作底稿的编制。</w:t>
            </w:r>
          </w:p>
        </w:tc>
      </w:tr>
      <w:tr w:rsidR="00A9380A">
        <w:tc>
          <w:tcPr>
            <w:tcW w:w="1272" w:type="dxa"/>
            <w:shd w:val="clear" w:color="auto" w:fill="auto"/>
            <w:vAlign w:val="center"/>
          </w:tcPr>
          <w:p w:rsidR="00A9380A" w:rsidRDefault="00D82093">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857" w:type="dxa"/>
            <w:gridSpan w:val="6"/>
            <w:shd w:val="clear" w:color="auto" w:fill="auto"/>
            <w:vAlign w:val="center"/>
          </w:tcPr>
          <w:p w:rsidR="00A9380A" w:rsidRDefault="00D82093">
            <w:pPr>
              <w:autoSpaceDE w:val="0"/>
              <w:autoSpaceDN w:val="0"/>
              <w:snapToGrid w:val="0"/>
              <w:ind w:firstLineChars="200" w:firstLine="480"/>
              <w:jc w:val="left"/>
              <w:rPr>
                <w:rFonts w:ascii="仿宋" w:eastAsia="仿宋" w:hAnsi="仿宋"/>
                <w:sz w:val="24"/>
              </w:rPr>
            </w:pPr>
            <w:r>
              <w:rPr>
                <w:rFonts w:ascii="仿宋" w:eastAsia="仿宋" w:hAnsi="仿宋" w:cs="宋体" w:hint="eastAsia"/>
                <w:kern w:val="0"/>
                <w:sz w:val="24"/>
                <w:lang w:val="zh-CN"/>
              </w:rPr>
              <w:t>通过本课程的学习，使学生理解审计基本知识，掌握审计的程序和方法，了解经济业务中常见的</w:t>
            </w:r>
            <w:proofErr w:type="gramStart"/>
            <w:r>
              <w:rPr>
                <w:rFonts w:ascii="仿宋" w:eastAsia="仿宋" w:hAnsi="仿宋" w:cs="宋体" w:hint="eastAsia"/>
                <w:kern w:val="0"/>
                <w:sz w:val="24"/>
                <w:lang w:val="zh-CN"/>
              </w:rPr>
              <w:t>错弊及其</w:t>
            </w:r>
            <w:proofErr w:type="gramEnd"/>
            <w:r>
              <w:rPr>
                <w:rFonts w:ascii="仿宋" w:eastAsia="仿宋" w:hAnsi="仿宋" w:cs="宋体" w:hint="eastAsia"/>
                <w:kern w:val="0"/>
                <w:sz w:val="24"/>
                <w:lang w:val="zh-CN"/>
              </w:rPr>
              <w:t>查找技巧，进而明确如何帮助企业防范错误和舞弊，并及时予以纠正。</w:t>
            </w:r>
          </w:p>
        </w:tc>
      </w:tr>
    </w:tbl>
    <w:p w:rsidR="00A9380A" w:rsidRDefault="00A9380A">
      <w:pPr>
        <w:snapToGrid w:val="0"/>
        <w:rPr>
          <w:rFonts w:ascii="仿宋" w:eastAsia="仿宋" w:hAnsi="仿宋" w:cs="华文仿宋"/>
          <w:spacing w:val="-8"/>
          <w:sz w:val="24"/>
        </w:rPr>
      </w:pPr>
    </w:p>
    <w:p w:rsidR="00A9380A" w:rsidRDefault="00D82093">
      <w:pPr>
        <w:snapToGrid w:val="0"/>
        <w:rPr>
          <w:rFonts w:ascii="仿宋" w:eastAsia="仿宋" w:hAnsi="仿宋" w:cs="华文仿宋"/>
          <w:spacing w:val="-8"/>
          <w:sz w:val="24"/>
        </w:rPr>
      </w:pPr>
      <w:r>
        <w:rPr>
          <w:rFonts w:ascii="仿宋" w:eastAsia="仿宋" w:hAnsi="仿宋" w:cs="华文仿宋" w:hint="eastAsia"/>
          <w:spacing w:val="-8"/>
          <w:sz w:val="24"/>
        </w:rPr>
        <w:t>4.</w:t>
      </w:r>
      <w:r>
        <w:rPr>
          <w:rFonts w:ascii="仿宋" w:eastAsia="仿宋" w:hAnsi="仿宋" w:cs="华文仿宋"/>
          <w:spacing w:val="-8"/>
          <w:sz w:val="24"/>
        </w:rPr>
        <w:t>主要实践项目及基本内容</w:t>
      </w:r>
    </w:p>
    <w:p w:rsidR="00A9380A" w:rsidRDefault="00A9380A">
      <w:pPr>
        <w:autoSpaceDE w:val="0"/>
        <w:autoSpaceDN w:val="0"/>
        <w:adjustRightInd w:val="0"/>
        <w:snapToGrid w:val="0"/>
        <w:jc w:val="center"/>
        <w:rPr>
          <w:rFonts w:ascii="CTTJFE+ºÚÌå" w:hAnsi="CTTJFE+ºÚÌå" w:cs="CTTJFE+ºÚÌå"/>
          <w:sz w:val="18"/>
        </w:rPr>
      </w:pPr>
    </w:p>
    <w:p w:rsidR="00A9380A" w:rsidRDefault="00D82093">
      <w:pPr>
        <w:autoSpaceDE w:val="0"/>
        <w:autoSpaceDN w:val="0"/>
        <w:adjustRightInd w:val="0"/>
        <w:snapToGrid w:val="0"/>
        <w:jc w:val="center"/>
        <w:rPr>
          <w:rFonts w:ascii="仿宋" w:eastAsia="仿宋" w:hAnsi="仿宋" w:cs="CTTJFE+ºÚÌå"/>
          <w:sz w:val="24"/>
        </w:rPr>
      </w:pPr>
      <w:r>
        <w:rPr>
          <w:rFonts w:ascii="仿宋" w:eastAsia="仿宋" w:hAnsi="仿宋" w:cs="CTTJFE+ºÚÌå"/>
          <w:sz w:val="24"/>
        </w:rPr>
        <w:t>表</w:t>
      </w:r>
      <w:r>
        <w:rPr>
          <w:rFonts w:ascii="仿宋" w:eastAsia="仿宋" w:hAnsi="仿宋" w:hint="eastAsia"/>
          <w:sz w:val="24"/>
        </w:rPr>
        <w:t>8</w:t>
      </w:r>
      <w:r>
        <w:rPr>
          <w:rFonts w:ascii="仿宋" w:eastAsia="仿宋" w:hAnsi="仿宋"/>
          <w:sz w:val="24"/>
        </w:rPr>
        <w:t>-</w:t>
      </w:r>
      <w:r>
        <w:rPr>
          <w:rFonts w:ascii="仿宋" w:eastAsia="仿宋" w:hAnsi="仿宋" w:hint="eastAsia"/>
          <w:sz w:val="24"/>
        </w:rPr>
        <w:t>1</w:t>
      </w:r>
      <w:r>
        <w:rPr>
          <w:rFonts w:ascii="仿宋" w:eastAsia="仿宋" w:hAnsi="仿宋" w:cs="CTTJFE+ºÚÌå"/>
          <w:sz w:val="24"/>
        </w:rPr>
        <w:t>主要实践项目与基本内容</w:t>
      </w:r>
    </w:p>
    <w:tbl>
      <w:tblPr>
        <w:tblStyle w:val="af0"/>
        <w:tblW w:w="9318" w:type="dxa"/>
        <w:tblLook w:val="04A0" w:firstRow="1" w:lastRow="0" w:firstColumn="1" w:lastColumn="0" w:noHBand="0" w:noVBand="1"/>
      </w:tblPr>
      <w:tblGrid>
        <w:gridCol w:w="1358"/>
        <w:gridCol w:w="2480"/>
        <w:gridCol w:w="1550"/>
        <w:gridCol w:w="3930"/>
      </w:tblGrid>
      <w:tr w:rsidR="00A9380A">
        <w:trPr>
          <w:trHeight w:val="381"/>
        </w:trPr>
        <w:tc>
          <w:tcPr>
            <w:tcW w:w="1358"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序号</w:t>
            </w:r>
          </w:p>
        </w:tc>
        <w:tc>
          <w:tcPr>
            <w:tcW w:w="2480"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实践项目名称</w:t>
            </w:r>
          </w:p>
        </w:tc>
        <w:tc>
          <w:tcPr>
            <w:tcW w:w="1550"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实践周数</w:t>
            </w:r>
          </w:p>
        </w:tc>
        <w:tc>
          <w:tcPr>
            <w:tcW w:w="3930"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基本内容和要求</w:t>
            </w:r>
          </w:p>
        </w:tc>
      </w:tr>
      <w:tr w:rsidR="00A9380A">
        <w:trPr>
          <w:trHeight w:val="330"/>
        </w:trPr>
        <w:tc>
          <w:tcPr>
            <w:tcW w:w="1358"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2480" w:type="dxa"/>
            <w:vAlign w:val="center"/>
          </w:tcPr>
          <w:p w:rsidR="00A9380A" w:rsidRDefault="00D82093">
            <w:pPr>
              <w:snapToGrid w:val="0"/>
              <w:rPr>
                <w:rFonts w:ascii="仿宋" w:eastAsia="仿宋" w:hAnsi="仿宋" w:cs="华文仿宋"/>
                <w:spacing w:val="-8"/>
                <w:kern w:val="0"/>
                <w:sz w:val="24"/>
                <w:szCs w:val="22"/>
              </w:rPr>
            </w:pPr>
            <w:r>
              <w:rPr>
                <w:rFonts w:ascii="仿宋" w:eastAsia="仿宋" w:hAnsi="仿宋" w:cs="华文仿宋" w:hint="eastAsia"/>
                <w:spacing w:val="-8"/>
                <w:kern w:val="0"/>
                <w:sz w:val="24"/>
              </w:rPr>
              <w:t>会计综合实训</w:t>
            </w:r>
          </w:p>
        </w:tc>
        <w:tc>
          <w:tcPr>
            <w:tcW w:w="1550" w:type="dxa"/>
            <w:vAlign w:val="center"/>
          </w:tcPr>
          <w:p w:rsidR="00A9380A" w:rsidRDefault="00D82093">
            <w:pPr>
              <w:snapToGrid w:val="0"/>
              <w:jc w:val="center"/>
              <w:rPr>
                <w:rFonts w:eastAsia="仿宋_GB2312" w:cs="华文仿宋"/>
                <w:spacing w:val="-8"/>
                <w:kern w:val="0"/>
                <w:sz w:val="24"/>
                <w:szCs w:val="22"/>
              </w:rPr>
            </w:pPr>
            <w:r>
              <w:rPr>
                <w:rFonts w:eastAsia="仿宋_GB2312" w:cs="华文仿宋" w:hint="eastAsia"/>
                <w:spacing w:val="-8"/>
                <w:kern w:val="0"/>
                <w:sz w:val="24"/>
              </w:rPr>
              <w:t>3</w:t>
            </w:r>
            <w:r>
              <w:rPr>
                <w:rFonts w:eastAsia="仿宋_GB2312" w:cs="华文仿宋" w:hint="eastAsia"/>
                <w:spacing w:val="-8"/>
                <w:kern w:val="0"/>
                <w:sz w:val="24"/>
              </w:rPr>
              <w:t>周</w:t>
            </w:r>
          </w:p>
        </w:tc>
        <w:tc>
          <w:tcPr>
            <w:tcW w:w="3930" w:type="dxa"/>
            <w:vAlign w:val="center"/>
          </w:tcPr>
          <w:p w:rsidR="00A9380A" w:rsidRDefault="00D82093">
            <w:pPr>
              <w:snapToGrid w:val="0"/>
              <w:ind w:firstLine="570"/>
              <w:rPr>
                <w:rFonts w:ascii="仿宋" w:eastAsia="仿宋" w:hAnsi="仿宋" w:cs="华文仿宋"/>
                <w:spacing w:val="-8"/>
                <w:kern w:val="0"/>
                <w:sz w:val="24"/>
                <w:szCs w:val="22"/>
              </w:rPr>
            </w:pPr>
            <w:r>
              <w:rPr>
                <w:rFonts w:ascii="仿宋" w:eastAsia="仿宋" w:hAnsi="仿宋" w:cs="华文仿宋" w:hint="eastAsia"/>
                <w:spacing w:val="-8"/>
                <w:kern w:val="0"/>
                <w:sz w:val="24"/>
              </w:rPr>
              <w:t>校内实训室操作</w:t>
            </w:r>
          </w:p>
        </w:tc>
      </w:tr>
      <w:tr w:rsidR="00A9380A">
        <w:trPr>
          <w:trHeight w:val="330"/>
        </w:trPr>
        <w:tc>
          <w:tcPr>
            <w:tcW w:w="1358"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2480" w:type="dxa"/>
            <w:vAlign w:val="center"/>
          </w:tcPr>
          <w:p w:rsidR="00A9380A" w:rsidRDefault="00D82093">
            <w:pPr>
              <w:snapToGrid w:val="0"/>
              <w:jc w:val="center"/>
              <w:rPr>
                <w:rFonts w:ascii="仿宋" w:eastAsia="仿宋" w:hAnsi="仿宋" w:cs="华文仿宋"/>
                <w:spacing w:val="-8"/>
                <w:kern w:val="0"/>
                <w:sz w:val="24"/>
              </w:rPr>
            </w:pPr>
            <w:r>
              <w:rPr>
                <w:rFonts w:eastAsia="仿宋" w:cs="宋体" w:hint="eastAsia"/>
                <w:sz w:val="24"/>
              </w:rPr>
              <w:t>会计信息系统应用</w:t>
            </w:r>
          </w:p>
        </w:tc>
        <w:tc>
          <w:tcPr>
            <w:tcW w:w="1550" w:type="dxa"/>
            <w:vAlign w:val="center"/>
          </w:tcPr>
          <w:p w:rsidR="00A9380A" w:rsidRDefault="00D82093">
            <w:pPr>
              <w:snapToGrid w:val="0"/>
              <w:jc w:val="center"/>
              <w:rPr>
                <w:rFonts w:eastAsia="仿宋_GB2312" w:cs="华文仿宋"/>
                <w:spacing w:val="-8"/>
                <w:kern w:val="0"/>
                <w:sz w:val="24"/>
              </w:rPr>
            </w:pPr>
            <w:r>
              <w:rPr>
                <w:rFonts w:eastAsia="仿宋_GB2312" w:cs="华文仿宋" w:hint="eastAsia"/>
                <w:spacing w:val="-8"/>
                <w:kern w:val="0"/>
                <w:sz w:val="24"/>
              </w:rPr>
              <w:t>1.5</w:t>
            </w:r>
            <w:r>
              <w:rPr>
                <w:rFonts w:eastAsia="仿宋_GB2312" w:cs="华文仿宋" w:hint="eastAsia"/>
                <w:spacing w:val="-8"/>
                <w:kern w:val="0"/>
                <w:sz w:val="24"/>
              </w:rPr>
              <w:t>周</w:t>
            </w:r>
          </w:p>
        </w:tc>
        <w:tc>
          <w:tcPr>
            <w:tcW w:w="3930" w:type="dxa"/>
            <w:vAlign w:val="center"/>
          </w:tcPr>
          <w:p w:rsidR="00A9380A" w:rsidRDefault="00D82093">
            <w:pPr>
              <w:snapToGrid w:val="0"/>
              <w:ind w:firstLineChars="100" w:firstLine="224"/>
              <w:rPr>
                <w:rFonts w:ascii="仿宋" w:eastAsia="仿宋" w:hAnsi="仿宋" w:cs="华文仿宋"/>
                <w:spacing w:val="-8"/>
                <w:kern w:val="0"/>
                <w:sz w:val="24"/>
              </w:rPr>
            </w:pPr>
            <w:r>
              <w:rPr>
                <w:rFonts w:ascii="仿宋" w:eastAsia="仿宋" w:hAnsi="仿宋" w:cs="华文仿宋" w:hint="eastAsia"/>
                <w:spacing w:val="-8"/>
                <w:kern w:val="0"/>
                <w:sz w:val="24"/>
              </w:rPr>
              <w:t>校内实训室上机操作</w:t>
            </w:r>
          </w:p>
        </w:tc>
      </w:tr>
      <w:tr w:rsidR="00A9380A">
        <w:trPr>
          <w:trHeight w:val="330"/>
        </w:trPr>
        <w:tc>
          <w:tcPr>
            <w:tcW w:w="1358"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3</w:t>
            </w:r>
          </w:p>
        </w:tc>
        <w:tc>
          <w:tcPr>
            <w:tcW w:w="2480" w:type="dxa"/>
            <w:vAlign w:val="center"/>
          </w:tcPr>
          <w:p w:rsidR="00A9380A" w:rsidRDefault="00D82093">
            <w:pPr>
              <w:snapToGrid w:val="0"/>
              <w:jc w:val="center"/>
              <w:rPr>
                <w:rFonts w:ascii="仿宋" w:eastAsia="仿宋" w:hAnsi="仿宋" w:cs="华文仿宋"/>
                <w:spacing w:val="-8"/>
                <w:kern w:val="0"/>
                <w:sz w:val="24"/>
              </w:rPr>
            </w:pPr>
            <w:r>
              <w:rPr>
                <w:rFonts w:eastAsia="仿宋" w:cs="宋体" w:hint="eastAsia"/>
                <w:sz w:val="24"/>
              </w:rPr>
              <w:t>电子沙盘</w:t>
            </w:r>
          </w:p>
        </w:tc>
        <w:tc>
          <w:tcPr>
            <w:tcW w:w="1550" w:type="dxa"/>
            <w:vAlign w:val="center"/>
          </w:tcPr>
          <w:p w:rsidR="00A9380A" w:rsidRDefault="00D82093">
            <w:pPr>
              <w:snapToGrid w:val="0"/>
              <w:jc w:val="center"/>
              <w:rPr>
                <w:rFonts w:eastAsia="仿宋_GB2312" w:cs="华文仿宋"/>
                <w:spacing w:val="-8"/>
                <w:kern w:val="0"/>
                <w:sz w:val="24"/>
              </w:rPr>
            </w:pPr>
            <w:r>
              <w:rPr>
                <w:rFonts w:eastAsia="仿宋_GB2312" w:cs="华文仿宋" w:hint="eastAsia"/>
                <w:spacing w:val="-8"/>
                <w:kern w:val="0"/>
                <w:sz w:val="24"/>
              </w:rPr>
              <w:t>1.5</w:t>
            </w:r>
            <w:r>
              <w:rPr>
                <w:rFonts w:eastAsia="仿宋_GB2312" w:cs="华文仿宋" w:hint="eastAsia"/>
                <w:spacing w:val="-8"/>
                <w:kern w:val="0"/>
                <w:sz w:val="24"/>
              </w:rPr>
              <w:t>周</w:t>
            </w:r>
          </w:p>
        </w:tc>
        <w:tc>
          <w:tcPr>
            <w:tcW w:w="3930" w:type="dxa"/>
            <w:vAlign w:val="center"/>
          </w:tcPr>
          <w:p w:rsidR="00A9380A" w:rsidRDefault="00D82093">
            <w:pPr>
              <w:snapToGrid w:val="0"/>
              <w:ind w:firstLineChars="100" w:firstLine="224"/>
              <w:rPr>
                <w:rFonts w:ascii="仿宋" w:eastAsia="仿宋" w:hAnsi="仿宋" w:cs="华文仿宋"/>
                <w:spacing w:val="-8"/>
                <w:kern w:val="0"/>
                <w:sz w:val="24"/>
              </w:rPr>
            </w:pPr>
            <w:r>
              <w:rPr>
                <w:rFonts w:ascii="仿宋" w:eastAsia="仿宋" w:hAnsi="仿宋" w:cs="华文仿宋" w:hint="eastAsia"/>
                <w:spacing w:val="-8"/>
                <w:kern w:val="0"/>
                <w:sz w:val="24"/>
              </w:rPr>
              <w:t>校内实训室上机操作</w:t>
            </w:r>
          </w:p>
        </w:tc>
      </w:tr>
      <w:tr w:rsidR="00A9380A">
        <w:trPr>
          <w:trHeight w:val="330"/>
        </w:trPr>
        <w:tc>
          <w:tcPr>
            <w:tcW w:w="1358"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4</w:t>
            </w:r>
          </w:p>
        </w:tc>
        <w:tc>
          <w:tcPr>
            <w:tcW w:w="2480" w:type="dxa"/>
            <w:vAlign w:val="center"/>
          </w:tcPr>
          <w:p w:rsidR="00A9380A" w:rsidRDefault="00D82093">
            <w:pPr>
              <w:snapToGrid w:val="0"/>
              <w:jc w:val="center"/>
              <w:rPr>
                <w:rFonts w:ascii="仿宋" w:eastAsia="仿宋" w:hAnsi="仿宋" w:cs="华文仿宋"/>
                <w:spacing w:val="-8"/>
                <w:kern w:val="0"/>
                <w:sz w:val="24"/>
              </w:rPr>
            </w:pPr>
            <w:r>
              <w:rPr>
                <w:rFonts w:ascii="仿宋" w:eastAsia="仿宋" w:hAnsi="仿宋" w:cs="华文仿宋" w:hint="eastAsia"/>
                <w:spacing w:val="-8"/>
                <w:kern w:val="0"/>
                <w:sz w:val="24"/>
              </w:rPr>
              <w:t>学训</w:t>
            </w:r>
          </w:p>
        </w:tc>
        <w:tc>
          <w:tcPr>
            <w:tcW w:w="1550" w:type="dxa"/>
            <w:vAlign w:val="center"/>
          </w:tcPr>
          <w:p w:rsidR="00A9380A" w:rsidRDefault="00D82093">
            <w:pPr>
              <w:snapToGrid w:val="0"/>
              <w:jc w:val="center"/>
              <w:rPr>
                <w:rFonts w:eastAsia="仿宋_GB2312" w:cs="华文仿宋"/>
                <w:spacing w:val="-8"/>
                <w:kern w:val="0"/>
                <w:sz w:val="24"/>
              </w:rPr>
            </w:pPr>
            <w:r>
              <w:rPr>
                <w:rFonts w:eastAsia="仿宋_GB2312" w:cs="华文仿宋" w:hint="eastAsia"/>
                <w:spacing w:val="-8"/>
                <w:kern w:val="0"/>
                <w:sz w:val="24"/>
              </w:rPr>
              <w:t>8</w:t>
            </w:r>
            <w:r>
              <w:rPr>
                <w:rFonts w:eastAsia="仿宋_GB2312" w:cs="华文仿宋" w:hint="eastAsia"/>
                <w:spacing w:val="-8"/>
                <w:kern w:val="0"/>
                <w:sz w:val="24"/>
              </w:rPr>
              <w:t>周</w:t>
            </w:r>
          </w:p>
        </w:tc>
        <w:tc>
          <w:tcPr>
            <w:tcW w:w="3930" w:type="dxa"/>
            <w:vAlign w:val="center"/>
          </w:tcPr>
          <w:p w:rsidR="00A9380A" w:rsidRDefault="00D82093">
            <w:pPr>
              <w:snapToGrid w:val="0"/>
              <w:ind w:firstLineChars="100" w:firstLine="224"/>
              <w:rPr>
                <w:rFonts w:ascii="仿宋" w:eastAsia="仿宋" w:hAnsi="仿宋" w:cs="华文仿宋"/>
                <w:spacing w:val="-8"/>
                <w:kern w:val="0"/>
                <w:sz w:val="24"/>
              </w:rPr>
            </w:pPr>
            <w:r>
              <w:rPr>
                <w:rFonts w:ascii="仿宋" w:eastAsia="仿宋" w:hAnsi="仿宋" w:cs="华文仿宋" w:hint="eastAsia"/>
                <w:spacing w:val="-8"/>
                <w:kern w:val="0"/>
                <w:sz w:val="24"/>
              </w:rPr>
              <w:t>企业实习，撰写实习报告</w:t>
            </w:r>
          </w:p>
        </w:tc>
      </w:tr>
      <w:tr w:rsidR="00A9380A">
        <w:trPr>
          <w:trHeight w:val="330"/>
        </w:trPr>
        <w:tc>
          <w:tcPr>
            <w:tcW w:w="1358"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5</w:t>
            </w:r>
          </w:p>
        </w:tc>
        <w:tc>
          <w:tcPr>
            <w:tcW w:w="2480" w:type="dxa"/>
            <w:vAlign w:val="center"/>
          </w:tcPr>
          <w:p w:rsidR="00A9380A" w:rsidRDefault="00D82093">
            <w:pPr>
              <w:snapToGrid w:val="0"/>
              <w:ind w:firstLine="570"/>
              <w:rPr>
                <w:rFonts w:ascii="仿宋" w:eastAsia="仿宋" w:hAnsi="仿宋" w:cs="华文仿宋"/>
                <w:spacing w:val="-8"/>
                <w:kern w:val="0"/>
                <w:sz w:val="24"/>
                <w:szCs w:val="22"/>
              </w:rPr>
            </w:pPr>
            <w:r>
              <w:rPr>
                <w:rFonts w:ascii="仿宋" w:eastAsia="仿宋" w:hAnsi="仿宋" w:cs="华文仿宋" w:hint="eastAsia"/>
                <w:spacing w:val="-8"/>
                <w:kern w:val="0"/>
                <w:sz w:val="24"/>
              </w:rPr>
              <w:t>认识实习</w:t>
            </w:r>
          </w:p>
        </w:tc>
        <w:tc>
          <w:tcPr>
            <w:tcW w:w="1550" w:type="dxa"/>
            <w:vAlign w:val="center"/>
          </w:tcPr>
          <w:p w:rsidR="00A9380A" w:rsidRDefault="00D82093">
            <w:pPr>
              <w:snapToGrid w:val="0"/>
              <w:jc w:val="center"/>
              <w:rPr>
                <w:rFonts w:eastAsia="仿宋_GB2312" w:cs="华文仿宋"/>
                <w:spacing w:val="-8"/>
                <w:kern w:val="0"/>
                <w:sz w:val="24"/>
                <w:szCs w:val="22"/>
              </w:rPr>
            </w:pPr>
            <w:r>
              <w:rPr>
                <w:rFonts w:eastAsia="仿宋_GB2312" w:cs="华文仿宋"/>
                <w:spacing w:val="-8"/>
                <w:kern w:val="0"/>
                <w:sz w:val="24"/>
              </w:rPr>
              <w:t>2</w:t>
            </w:r>
            <w:r>
              <w:rPr>
                <w:rFonts w:eastAsia="仿宋_GB2312" w:cs="华文仿宋" w:hint="eastAsia"/>
                <w:spacing w:val="-8"/>
                <w:kern w:val="0"/>
                <w:sz w:val="24"/>
              </w:rPr>
              <w:t>周</w:t>
            </w:r>
          </w:p>
        </w:tc>
        <w:tc>
          <w:tcPr>
            <w:tcW w:w="3930" w:type="dxa"/>
            <w:vAlign w:val="center"/>
          </w:tcPr>
          <w:p w:rsidR="00A9380A" w:rsidRDefault="00D82093">
            <w:pPr>
              <w:snapToGrid w:val="0"/>
              <w:ind w:firstLineChars="100" w:firstLine="224"/>
              <w:rPr>
                <w:rFonts w:ascii="仿宋" w:eastAsia="仿宋" w:hAnsi="仿宋" w:cs="华文仿宋"/>
                <w:spacing w:val="-8"/>
                <w:kern w:val="0"/>
                <w:sz w:val="24"/>
                <w:szCs w:val="22"/>
              </w:rPr>
            </w:pPr>
            <w:r>
              <w:rPr>
                <w:rFonts w:ascii="仿宋" w:eastAsia="仿宋" w:hAnsi="仿宋" w:cs="华文仿宋" w:hint="eastAsia"/>
                <w:spacing w:val="-8"/>
                <w:kern w:val="0"/>
                <w:sz w:val="24"/>
              </w:rPr>
              <w:t>企业实习，撰写实习报告</w:t>
            </w:r>
          </w:p>
        </w:tc>
      </w:tr>
      <w:tr w:rsidR="00A9380A">
        <w:trPr>
          <w:trHeight w:val="330"/>
        </w:trPr>
        <w:tc>
          <w:tcPr>
            <w:tcW w:w="1358" w:type="dxa"/>
            <w:vAlign w:val="center"/>
          </w:tcPr>
          <w:p w:rsidR="00A9380A" w:rsidRDefault="00D82093">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6</w:t>
            </w:r>
          </w:p>
        </w:tc>
        <w:tc>
          <w:tcPr>
            <w:tcW w:w="2480" w:type="dxa"/>
            <w:vAlign w:val="center"/>
          </w:tcPr>
          <w:p w:rsidR="00A9380A" w:rsidRDefault="00D82093">
            <w:pPr>
              <w:snapToGrid w:val="0"/>
              <w:ind w:firstLine="570"/>
              <w:rPr>
                <w:rFonts w:ascii="仿宋" w:eastAsia="仿宋" w:hAnsi="仿宋" w:cs="华文仿宋"/>
                <w:spacing w:val="-8"/>
                <w:kern w:val="0"/>
                <w:sz w:val="20"/>
                <w:szCs w:val="22"/>
              </w:rPr>
            </w:pPr>
            <w:r>
              <w:rPr>
                <w:rFonts w:ascii="仿宋" w:eastAsia="仿宋" w:hAnsi="仿宋" w:cs="华文仿宋" w:hint="eastAsia"/>
                <w:spacing w:val="-8"/>
                <w:kern w:val="0"/>
                <w:sz w:val="24"/>
              </w:rPr>
              <w:t>岗位实习</w:t>
            </w:r>
          </w:p>
        </w:tc>
        <w:tc>
          <w:tcPr>
            <w:tcW w:w="1550" w:type="dxa"/>
            <w:vAlign w:val="center"/>
          </w:tcPr>
          <w:p w:rsidR="00A9380A" w:rsidRDefault="00D82093">
            <w:pPr>
              <w:snapToGrid w:val="0"/>
              <w:jc w:val="center"/>
              <w:rPr>
                <w:rFonts w:eastAsia="仿宋_GB2312" w:cs="华文仿宋"/>
                <w:spacing w:val="-8"/>
                <w:kern w:val="0"/>
                <w:sz w:val="24"/>
                <w:szCs w:val="22"/>
              </w:rPr>
            </w:pPr>
            <w:r>
              <w:rPr>
                <w:rFonts w:eastAsia="仿宋_GB2312" w:cs="华文仿宋"/>
                <w:spacing w:val="-8"/>
                <w:kern w:val="0"/>
                <w:sz w:val="24"/>
              </w:rPr>
              <w:t>2</w:t>
            </w:r>
            <w:r>
              <w:rPr>
                <w:rFonts w:eastAsia="仿宋_GB2312" w:cs="华文仿宋" w:hint="eastAsia"/>
                <w:spacing w:val="-8"/>
                <w:kern w:val="0"/>
                <w:sz w:val="24"/>
              </w:rPr>
              <w:t>4</w:t>
            </w:r>
            <w:r>
              <w:rPr>
                <w:rFonts w:eastAsia="仿宋_GB2312" w:cs="华文仿宋" w:hint="eastAsia"/>
                <w:spacing w:val="-8"/>
                <w:kern w:val="0"/>
                <w:sz w:val="24"/>
              </w:rPr>
              <w:t>周</w:t>
            </w:r>
          </w:p>
        </w:tc>
        <w:tc>
          <w:tcPr>
            <w:tcW w:w="3930" w:type="dxa"/>
            <w:vAlign w:val="center"/>
          </w:tcPr>
          <w:p w:rsidR="00A9380A" w:rsidRDefault="00D82093">
            <w:pPr>
              <w:snapToGrid w:val="0"/>
              <w:ind w:firstLineChars="100" w:firstLine="224"/>
              <w:rPr>
                <w:rFonts w:ascii="仿宋" w:eastAsia="仿宋" w:hAnsi="仿宋" w:cs="华文仿宋"/>
                <w:spacing w:val="-8"/>
                <w:kern w:val="0"/>
                <w:sz w:val="24"/>
                <w:szCs w:val="22"/>
              </w:rPr>
            </w:pPr>
            <w:r>
              <w:rPr>
                <w:rFonts w:ascii="仿宋" w:eastAsia="仿宋" w:hAnsi="仿宋" w:cs="华文仿宋" w:hint="eastAsia"/>
                <w:spacing w:val="-8"/>
                <w:kern w:val="0"/>
                <w:sz w:val="24"/>
              </w:rPr>
              <w:t>企业实习，撰写实习报告</w:t>
            </w:r>
          </w:p>
        </w:tc>
      </w:tr>
      <w:tr w:rsidR="00A9380A">
        <w:trPr>
          <w:trHeight w:val="330"/>
        </w:trPr>
        <w:tc>
          <w:tcPr>
            <w:tcW w:w="1358" w:type="dxa"/>
            <w:vAlign w:val="center"/>
          </w:tcPr>
          <w:p w:rsidR="00A9380A" w:rsidRDefault="00D82093">
            <w:pPr>
              <w:adjustRightInd w:val="0"/>
              <w:snapToGrid w:val="0"/>
              <w:jc w:val="center"/>
              <w:rPr>
                <w:rFonts w:ascii="仿宋" w:eastAsia="仿宋" w:hAnsi="仿宋" w:cs="华文仿宋"/>
                <w:b/>
                <w:spacing w:val="-8"/>
                <w:kern w:val="0"/>
                <w:sz w:val="30"/>
                <w:szCs w:val="30"/>
              </w:rPr>
            </w:pPr>
            <w:r>
              <w:rPr>
                <w:rFonts w:ascii="仿宋" w:eastAsia="仿宋" w:hAnsi="仿宋" w:cs="华文仿宋" w:hint="eastAsia"/>
                <w:kern w:val="0"/>
                <w:sz w:val="24"/>
              </w:rPr>
              <w:t>7</w:t>
            </w:r>
          </w:p>
        </w:tc>
        <w:tc>
          <w:tcPr>
            <w:tcW w:w="2480" w:type="dxa"/>
            <w:vAlign w:val="center"/>
          </w:tcPr>
          <w:p w:rsidR="00A9380A" w:rsidRDefault="00D82093">
            <w:pPr>
              <w:snapToGrid w:val="0"/>
              <w:ind w:firstLine="570"/>
              <w:rPr>
                <w:rFonts w:ascii="仿宋" w:eastAsia="仿宋" w:hAnsi="仿宋" w:cs="华文仿宋"/>
                <w:spacing w:val="-8"/>
                <w:kern w:val="0"/>
                <w:sz w:val="24"/>
                <w:szCs w:val="22"/>
              </w:rPr>
            </w:pPr>
            <w:r>
              <w:rPr>
                <w:rFonts w:ascii="仿宋" w:eastAsia="仿宋" w:hAnsi="仿宋" w:cs="华文仿宋" w:hint="eastAsia"/>
                <w:spacing w:val="-8"/>
                <w:kern w:val="0"/>
                <w:sz w:val="24"/>
              </w:rPr>
              <w:t>毕业设计</w:t>
            </w:r>
          </w:p>
        </w:tc>
        <w:tc>
          <w:tcPr>
            <w:tcW w:w="1550" w:type="dxa"/>
            <w:vAlign w:val="center"/>
          </w:tcPr>
          <w:p w:rsidR="00A9380A" w:rsidRDefault="00D82093">
            <w:pPr>
              <w:snapToGrid w:val="0"/>
              <w:jc w:val="center"/>
              <w:rPr>
                <w:rFonts w:eastAsia="仿宋_GB2312" w:cs="华文仿宋"/>
                <w:spacing w:val="-8"/>
                <w:kern w:val="0"/>
                <w:sz w:val="24"/>
                <w:szCs w:val="22"/>
              </w:rPr>
            </w:pPr>
            <w:r>
              <w:rPr>
                <w:rFonts w:eastAsia="仿宋_GB2312" w:cs="华文仿宋"/>
                <w:spacing w:val="-8"/>
                <w:kern w:val="0"/>
                <w:sz w:val="24"/>
              </w:rPr>
              <w:t>2</w:t>
            </w:r>
            <w:r>
              <w:rPr>
                <w:rFonts w:eastAsia="仿宋_GB2312" w:cs="华文仿宋" w:hint="eastAsia"/>
                <w:spacing w:val="-8"/>
                <w:kern w:val="0"/>
                <w:sz w:val="24"/>
              </w:rPr>
              <w:t>周</w:t>
            </w:r>
          </w:p>
        </w:tc>
        <w:tc>
          <w:tcPr>
            <w:tcW w:w="3930" w:type="dxa"/>
            <w:vAlign w:val="center"/>
          </w:tcPr>
          <w:p w:rsidR="00A9380A" w:rsidRDefault="00D82093">
            <w:pPr>
              <w:snapToGrid w:val="0"/>
              <w:ind w:firstLineChars="100" w:firstLine="224"/>
              <w:rPr>
                <w:rFonts w:ascii="仿宋" w:eastAsia="仿宋" w:hAnsi="仿宋" w:cs="华文仿宋"/>
                <w:spacing w:val="-8"/>
                <w:kern w:val="0"/>
                <w:sz w:val="24"/>
                <w:szCs w:val="22"/>
              </w:rPr>
            </w:pPr>
            <w:r>
              <w:rPr>
                <w:rFonts w:ascii="仿宋" w:eastAsia="仿宋" w:hAnsi="仿宋" w:cs="华文仿宋" w:hint="eastAsia"/>
                <w:spacing w:val="-8"/>
                <w:kern w:val="0"/>
                <w:sz w:val="24"/>
              </w:rPr>
              <w:t>理实结合，撰写毕业论文</w:t>
            </w:r>
          </w:p>
        </w:tc>
      </w:tr>
      <w:tr w:rsidR="00A9380A">
        <w:trPr>
          <w:trHeight w:val="341"/>
        </w:trPr>
        <w:tc>
          <w:tcPr>
            <w:tcW w:w="3838" w:type="dxa"/>
            <w:gridSpan w:val="2"/>
            <w:vAlign w:val="center"/>
          </w:tcPr>
          <w:p w:rsidR="00A9380A" w:rsidRDefault="00D82093">
            <w:pPr>
              <w:adjustRightInd w:val="0"/>
              <w:snapToGrid w:val="0"/>
              <w:jc w:val="center"/>
              <w:rPr>
                <w:rFonts w:ascii="仿宋" w:eastAsia="仿宋" w:hAnsi="仿宋" w:cs="华文仿宋"/>
                <w:b/>
                <w:spacing w:val="-8"/>
                <w:kern w:val="0"/>
                <w:sz w:val="30"/>
                <w:szCs w:val="30"/>
              </w:rPr>
            </w:pPr>
            <w:r>
              <w:rPr>
                <w:rFonts w:ascii="仿宋" w:eastAsia="仿宋" w:hAnsi="仿宋" w:cs="华文仿宋" w:hint="eastAsia"/>
                <w:kern w:val="0"/>
                <w:sz w:val="24"/>
              </w:rPr>
              <w:t>合计：</w:t>
            </w:r>
          </w:p>
        </w:tc>
        <w:tc>
          <w:tcPr>
            <w:tcW w:w="5480" w:type="dxa"/>
            <w:gridSpan w:val="2"/>
            <w:vAlign w:val="center"/>
          </w:tcPr>
          <w:p w:rsidR="00A9380A" w:rsidRDefault="00D82093">
            <w:pPr>
              <w:snapToGrid w:val="0"/>
              <w:jc w:val="center"/>
              <w:rPr>
                <w:rFonts w:ascii="仿宋" w:eastAsia="仿宋" w:hAnsi="仿宋" w:cs="华文仿宋"/>
                <w:b/>
                <w:spacing w:val="-8"/>
                <w:kern w:val="0"/>
                <w:sz w:val="30"/>
                <w:szCs w:val="30"/>
              </w:rPr>
            </w:pPr>
            <w:r>
              <w:rPr>
                <w:rFonts w:ascii="仿宋" w:eastAsia="仿宋" w:hAnsi="仿宋" w:cs="华文仿宋" w:hint="eastAsia"/>
                <w:spacing w:val="-8"/>
                <w:kern w:val="0"/>
                <w:sz w:val="24"/>
              </w:rPr>
              <w:t>42周</w:t>
            </w:r>
          </w:p>
        </w:tc>
      </w:tr>
    </w:tbl>
    <w:p w:rsidR="00A9380A" w:rsidRDefault="00A9380A">
      <w:pPr>
        <w:autoSpaceDE w:val="0"/>
        <w:autoSpaceDN w:val="0"/>
        <w:adjustRightInd w:val="0"/>
        <w:jc w:val="left"/>
        <w:rPr>
          <w:rFonts w:ascii="CTTJFE+ºÚÌå" w:hAnsi="CTTJFE+ºÚÌå" w:cs="CTTJFE+ºÚÌå"/>
          <w:sz w:val="30"/>
        </w:rPr>
        <w:sectPr w:rsidR="00A9380A">
          <w:footerReference w:type="default" r:id="rId12"/>
          <w:pgSz w:w="11906" w:h="16838"/>
          <w:pgMar w:top="1418" w:right="1418" w:bottom="1418" w:left="1418" w:header="851" w:footer="992" w:gutter="0"/>
          <w:pgNumType w:start="0"/>
          <w:cols w:space="425"/>
          <w:titlePg/>
          <w:docGrid w:type="linesAndChars" w:linePitch="312"/>
        </w:sectPr>
      </w:pPr>
    </w:p>
    <w:p w:rsidR="00A9380A" w:rsidRDefault="00D82093">
      <w:pPr>
        <w:pStyle w:val="1"/>
        <w:snapToGrid w:val="0"/>
        <w:spacing w:before="0" w:after="0" w:line="240" w:lineRule="auto"/>
        <w:rPr>
          <w:rFonts w:ascii="黑体" w:eastAsia="黑体" w:hAnsi="黑体" w:cs="CTTJFE+ºÚÌå"/>
          <w:sz w:val="30"/>
        </w:rPr>
      </w:pPr>
      <w:bookmarkStart w:id="30" w:name="_Toc135336713"/>
      <w:bookmarkStart w:id="31" w:name="_Toc17737625"/>
      <w:bookmarkStart w:id="32" w:name="_Toc356499077"/>
      <w:bookmarkStart w:id="33" w:name="_Toc37417027"/>
      <w:r>
        <w:rPr>
          <w:rFonts w:ascii="黑体" w:eastAsia="黑体" w:hAnsi="黑体" w:cs="CTTJFE+ºÚÌå" w:hint="eastAsia"/>
          <w:sz w:val="30"/>
        </w:rPr>
        <w:lastRenderedPageBreak/>
        <w:t>七、教学进程</w:t>
      </w:r>
      <w:r>
        <w:rPr>
          <w:rFonts w:ascii="黑体" w:eastAsia="黑体" w:hAnsi="黑体" w:cs="CTTJFE+ºÚÌå"/>
          <w:sz w:val="30"/>
        </w:rPr>
        <w:t>总体</w:t>
      </w:r>
      <w:r>
        <w:rPr>
          <w:rFonts w:ascii="黑体" w:eastAsia="黑体" w:hAnsi="黑体" w:cs="CTTJFE+ºÚÌå" w:hint="eastAsia"/>
          <w:sz w:val="30"/>
        </w:rPr>
        <w:t>安排</w:t>
      </w:r>
      <w:bookmarkEnd w:id="30"/>
      <w:bookmarkEnd w:id="31"/>
      <w:bookmarkEnd w:id="32"/>
      <w:bookmarkEnd w:id="33"/>
    </w:p>
    <w:p w:rsidR="00A9380A" w:rsidRDefault="00D82093">
      <w:pPr>
        <w:pStyle w:val="2"/>
        <w:snapToGrid w:val="0"/>
        <w:spacing w:before="0" w:after="0" w:line="240" w:lineRule="auto"/>
        <w:rPr>
          <w:rFonts w:ascii="WRFGAA+ËÎÌå" w:hAnsi="WRFGAA+ËÎÌå" w:cs="WRFGAA+ËÎÌå"/>
          <w:sz w:val="28"/>
        </w:rPr>
      </w:pPr>
      <w:bookmarkStart w:id="34" w:name="_Toc17737626"/>
      <w:bookmarkStart w:id="35" w:name="_Toc135336714"/>
      <w:bookmarkStart w:id="36" w:name="_Toc37417028"/>
      <w:bookmarkStart w:id="37" w:name="_Toc356499078"/>
      <w:r>
        <w:rPr>
          <w:rFonts w:ascii="WRFGAA+ËÎÌå" w:hAnsi="WRFGAA+ËÎÌå" w:cs="WRFGAA+ËÎÌå" w:hint="eastAsia"/>
          <w:sz w:val="28"/>
        </w:rPr>
        <w:t>（一）专业教学计划</w:t>
      </w:r>
      <w:bookmarkEnd w:id="34"/>
      <w:bookmarkEnd w:id="35"/>
      <w:bookmarkEnd w:id="36"/>
      <w:bookmarkEnd w:id="37"/>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567"/>
        <w:gridCol w:w="2268"/>
        <w:gridCol w:w="850"/>
        <w:gridCol w:w="1418"/>
        <w:gridCol w:w="708"/>
        <w:gridCol w:w="709"/>
        <w:gridCol w:w="567"/>
        <w:gridCol w:w="709"/>
        <w:gridCol w:w="709"/>
        <w:gridCol w:w="708"/>
        <w:gridCol w:w="709"/>
        <w:gridCol w:w="709"/>
        <w:gridCol w:w="709"/>
        <w:gridCol w:w="1701"/>
        <w:gridCol w:w="992"/>
      </w:tblGrid>
      <w:tr w:rsidR="00A9380A">
        <w:trPr>
          <w:trHeight w:val="340"/>
        </w:trPr>
        <w:tc>
          <w:tcPr>
            <w:tcW w:w="1277" w:type="dxa"/>
            <w:gridSpan w:val="2"/>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课程分类</w:t>
            </w:r>
          </w:p>
        </w:tc>
        <w:tc>
          <w:tcPr>
            <w:tcW w:w="567" w:type="dxa"/>
            <w:vMerge w:val="restart"/>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序号</w:t>
            </w:r>
          </w:p>
        </w:tc>
        <w:tc>
          <w:tcPr>
            <w:tcW w:w="3118" w:type="dxa"/>
            <w:gridSpan w:val="2"/>
            <w:vMerge w:val="restart"/>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课程名称</w:t>
            </w:r>
          </w:p>
        </w:tc>
        <w:tc>
          <w:tcPr>
            <w:tcW w:w="1418" w:type="dxa"/>
            <w:vMerge w:val="restart"/>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课程</w:t>
            </w:r>
            <w:r>
              <w:rPr>
                <w:rFonts w:ascii="仿宋" w:eastAsia="仿宋" w:hAnsi="仿宋"/>
                <w:b/>
                <w:sz w:val="18"/>
                <w:szCs w:val="18"/>
              </w:rPr>
              <w:t>编码</w:t>
            </w:r>
          </w:p>
        </w:tc>
        <w:tc>
          <w:tcPr>
            <w:tcW w:w="708"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总学时</w:t>
            </w: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b/>
                <w:sz w:val="18"/>
                <w:szCs w:val="18"/>
              </w:rPr>
              <w:t>实践学时</w:t>
            </w:r>
          </w:p>
        </w:tc>
        <w:tc>
          <w:tcPr>
            <w:tcW w:w="567"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学</w:t>
            </w:r>
            <w:r>
              <w:rPr>
                <w:rFonts w:ascii="仿宋" w:eastAsia="仿宋" w:hAnsi="仿宋"/>
                <w:b/>
                <w:sz w:val="18"/>
                <w:szCs w:val="18"/>
              </w:rPr>
              <w:t>分</w:t>
            </w:r>
          </w:p>
        </w:tc>
        <w:tc>
          <w:tcPr>
            <w:tcW w:w="4253" w:type="dxa"/>
            <w:gridSpan w:val="6"/>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学期课程安排</w:t>
            </w:r>
          </w:p>
        </w:tc>
        <w:tc>
          <w:tcPr>
            <w:tcW w:w="1701" w:type="dxa"/>
            <w:vMerge w:val="restart"/>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考核方式</w:t>
            </w:r>
          </w:p>
        </w:tc>
        <w:tc>
          <w:tcPr>
            <w:tcW w:w="992" w:type="dxa"/>
            <w:vMerge w:val="restart"/>
            <w:vAlign w:val="center"/>
          </w:tcPr>
          <w:p w:rsidR="00A9380A" w:rsidRDefault="00D82093">
            <w:pPr>
              <w:spacing w:line="280" w:lineRule="exact"/>
              <w:jc w:val="center"/>
              <w:rPr>
                <w:rFonts w:ascii="仿宋" w:eastAsia="仿宋" w:hAnsi="仿宋"/>
                <w:b/>
                <w:sz w:val="18"/>
                <w:szCs w:val="18"/>
              </w:rPr>
            </w:pPr>
            <w:r>
              <w:rPr>
                <w:rFonts w:ascii="仿宋" w:eastAsia="仿宋" w:hAnsi="仿宋"/>
                <w:b/>
                <w:sz w:val="18"/>
                <w:szCs w:val="18"/>
              </w:rPr>
              <w:t>教学单位</w:t>
            </w:r>
          </w:p>
        </w:tc>
      </w:tr>
      <w:tr w:rsidR="00A9380A">
        <w:trPr>
          <w:trHeight w:val="340"/>
        </w:trPr>
        <w:tc>
          <w:tcPr>
            <w:tcW w:w="426"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性质</w:t>
            </w:r>
          </w:p>
        </w:tc>
        <w:tc>
          <w:tcPr>
            <w:tcW w:w="851"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类别</w:t>
            </w:r>
          </w:p>
        </w:tc>
        <w:tc>
          <w:tcPr>
            <w:tcW w:w="567" w:type="dxa"/>
            <w:vMerge/>
            <w:vAlign w:val="center"/>
          </w:tcPr>
          <w:p w:rsidR="00A9380A" w:rsidRDefault="00A9380A">
            <w:pPr>
              <w:spacing w:line="280" w:lineRule="exact"/>
              <w:jc w:val="center"/>
              <w:rPr>
                <w:rFonts w:ascii="仿宋" w:eastAsia="仿宋" w:hAnsi="仿宋"/>
                <w:sz w:val="18"/>
                <w:szCs w:val="18"/>
              </w:rPr>
            </w:pPr>
          </w:p>
        </w:tc>
        <w:tc>
          <w:tcPr>
            <w:tcW w:w="3118" w:type="dxa"/>
            <w:gridSpan w:val="2"/>
            <w:vMerge/>
            <w:vAlign w:val="center"/>
          </w:tcPr>
          <w:p w:rsidR="00A9380A" w:rsidRDefault="00A9380A">
            <w:pPr>
              <w:spacing w:line="280" w:lineRule="exact"/>
              <w:jc w:val="center"/>
              <w:rPr>
                <w:rFonts w:ascii="仿宋" w:eastAsia="仿宋" w:hAnsi="仿宋"/>
                <w:sz w:val="18"/>
                <w:szCs w:val="18"/>
              </w:rPr>
            </w:pPr>
          </w:p>
        </w:tc>
        <w:tc>
          <w:tcPr>
            <w:tcW w:w="1418" w:type="dxa"/>
            <w:vMerge/>
          </w:tcPr>
          <w:p w:rsidR="00A9380A" w:rsidRDefault="00A9380A">
            <w:pPr>
              <w:spacing w:line="280" w:lineRule="exact"/>
              <w:jc w:val="center"/>
              <w:rPr>
                <w:rFonts w:ascii="仿宋" w:eastAsia="仿宋" w:hAnsi="仿宋"/>
                <w:sz w:val="18"/>
                <w:szCs w:val="18"/>
              </w:rPr>
            </w:pPr>
          </w:p>
        </w:tc>
        <w:tc>
          <w:tcPr>
            <w:tcW w:w="708" w:type="dxa"/>
            <w:vAlign w:val="center"/>
          </w:tcPr>
          <w:p w:rsidR="00A9380A" w:rsidRDefault="00A9380A">
            <w:pPr>
              <w:spacing w:line="280" w:lineRule="exact"/>
              <w:jc w:val="center"/>
              <w:rPr>
                <w:rFonts w:ascii="仿宋" w:eastAsia="仿宋" w:hAnsi="仿宋"/>
                <w:sz w:val="18"/>
                <w:szCs w:val="18"/>
              </w:rPr>
            </w:pPr>
          </w:p>
        </w:tc>
        <w:tc>
          <w:tcPr>
            <w:tcW w:w="709" w:type="dxa"/>
            <w:vAlign w:val="center"/>
          </w:tcPr>
          <w:p w:rsidR="00A9380A" w:rsidRDefault="00A9380A">
            <w:pPr>
              <w:spacing w:line="280" w:lineRule="exact"/>
              <w:jc w:val="center"/>
              <w:rPr>
                <w:rFonts w:ascii="仿宋" w:eastAsia="仿宋" w:hAnsi="仿宋"/>
                <w:sz w:val="18"/>
                <w:szCs w:val="18"/>
              </w:rPr>
            </w:pPr>
          </w:p>
        </w:tc>
        <w:tc>
          <w:tcPr>
            <w:tcW w:w="567" w:type="dxa"/>
            <w:vAlign w:val="center"/>
          </w:tcPr>
          <w:p w:rsidR="00A9380A" w:rsidRDefault="00A9380A">
            <w:pPr>
              <w:spacing w:line="280" w:lineRule="exact"/>
              <w:jc w:val="center"/>
              <w:rPr>
                <w:rFonts w:ascii="仿宋" w:eastAsia="仿宋" w:hAnsi="仿宋"/>
                <w:sz w:val="18"/>
                <w:szCs w:val="18"/>
              </w:rPr>
            </w:pPr>
          </w:p>
        </w:tc>
        <w:tc>
          <w:tcPr>
            <w:tcW w:w="709" w:type="dxa"/>
            <w:vAlign w:val="center"/>
          </w:tcPr>
          <w:p w:rsidR="00A9380A" w:rsidRDefault="00D82093">
            <w:pPr>
              <w:spacing w:line="280" w:lineRule="exact"/>
              <w:jc w:val="center"/>
              <w:rPr>
                <w:rFonts w:ascii="仿宋" w:eastAsia="仿宋" w:hAnsi="仿宋"/>
                <w:sz w:val="18"/>
                <w:szCs w:val="18"/>
              </w:rPr>
            </w:pPr>
            <w:proofErr w:type="gramStart"/>
            <w:r>
              <w:rPr>
                <w:rFonts w:ascii="仿宋" w:eastAsia="仿宋" w:hAnsi="仿宋" w:hint="eastAsia"/>
                <w:sz w:val="18"/>
                <w:szCs w:val="18"/>
              </w:rPr>
              <w:t>一</w:t>
            </w:r>
            <w:proofErr w:type="gramEnd"/>
            <w:r>
              <w:rPr>
                <w:rFonts w:ascii="仿宋" w:eastAsia="仿宋" w:hAnsi="仿宋" w:hint="eastAsia"/>
                <w:sz w:val="18"/>
                <w:szCs w:val="18"/>
              </w:rPr>
              <w:t>（18）</w:t>
            </w:r>
          </w:p>
        </w:tc>
        <w:tc>
          <w:tcPr>
            <w:tcW w:w="709"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二</w:t>
            </w:r>
          </w:p>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（18）</w:t>
            </w:r>
          </w:p>
        </w:tc>
        <w:tc>
          <w:tcPr>
            <w:tcW w:w="708"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三</w:t>
            </w:r>
          </w:p>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（18）</w:t>
            </w:r>
          </w:p>
        </w:tc>
        <w:tc>
          <w:tcPr>
            <w:tcW w:w="709"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四</w:t>
            </w:r>
          </w:p>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（18）</w:t>
            </w:r>
          </w:p>
        </w:tc>
        <w:tc>
          <w:tcPr>
            <w:tcW w:w="709"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五</w:t>
            </w:r>
          </w:p>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（20</w:t>
            </w:r>
          </w:p>
        </w:tc>
        <w:tc>
          <w:tcPr>
            <w:tcW w:w="709"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六</w:t>
            </w:r>
          </w:p>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（20）</w:t>
            </w:r>
          </w:p>
        </w:tc>
        <w:tc>
          <w:tcPr>
            <w:tcW w:w="1701" w:type="dxa"/>
            <w:vMerge/>
          </w:tcPr>
          <w:p w:rsidR="00A9380A" w:rsidRDefault="00A9380A">
            <w:pPr>
              <w:spacing w:line="280" w:lineRule="exact"/>
              <w:jc w:val="center"/>
              <w:rPr>
                <w:rFonts w:ascii="仿宋" w:eastAsia="仿宋" w:hAnsi="仿宋"/>
                <w:sz w:val="18"/>
                <w:szCs w:val="18"/>
              </w:rPr>
            </w:pPr>
          </w:p>
        </w:tc>
        <w:tc>
          <w:tcPr>
            <w:tcW w:w="992" w:type="dxa"/>
            <w:vMerge/>
          </w:tcPr>
          <w:p w:rsidR="00A9380A" w:rsidRDefault="00A9380A">
            <w:pPr>
              <w:spacing w:line="280" w:lineRule="exact"/>
              <w:jc w:val="center"/>
              <w:rPr>
                <w:rFonts w:ascii="仿宋" w:eastAsia="仿宋" w:hAnsi="仿宋"/>
                <w:sz w:val="18"/>
                <w:szCs w:val="18"/>
              </w:rPr>
            </w:pPr>
          </w:p>
        </w:tc>
      </w:tr>
      <w:tr w:rsidR="00A9380A">
        <w:trPr>
          <w:trHeight w:val="340"/>
        </w:trPr>
        <w:tc>
          <w:tcPr>
            <w:tcW w:w="426" w:type="dxa"/>
            <w:vMerge w:val="restart"/>
            <w:vAlign w:val="center"/>
          </w:tcPr>
          <w:p w:rsidR="00A9380A" w:rsidRDefault="00D82093">
            <w:pPr>
              <w:spacing w:line="280" w:lineRule="exact"/>
              <w:rPr>
                <w:rFonts w:ascii="仿宋" w:eastAsia="仿宋" w:hAnsi="仿宋"/>
                <w:sz w:val="18"/>
                <w:szCs w:val="18"/>
              </w:rPr>
            </w:pPr>
            <w:r>
              <w:rPr>
                <w:rFonts w:ascii="仿宋" w:eastAsia="仿宋" w:hAnsi="仿宋" w:hint="eastAsia"/>
                <w:sz w:val="18"/>
                <w:szCs w:val="18"/>
              </w:rPr>
              <w:t>必</w:t>
            </w:r>
          </w:p>
          <w:p w:rsidR="00A9380A" w:rsidRDefault="00D82093">
            <w:pPr>
              <w:spacing w:line="280" w:lineRule="exact"/>
              <w:rPr>
                <w:rFonts w:ascii="仿宋" w:eastAsia="仿宋" w:hAnsi="仿宋"/>
                <w:sz w:val="18"/>
                <w:szCs w:val="18"/>
              </w:rPr>
            </w:pPr>
            <w:r>
              <w:rPr>
                <w:rFonts w:ascii="仿宋" w:eastAsia="仿宋" w:hAnsi="仿宋" w:hint="eastAsia"/>
                <w:sz w:val="18"/>
                <w:szCs w:val="18"/>
              </w:rPr>
              <w:t>修</w:t>
            </w:r>
          </w:p>
          <w:p w:rsidR="00A9380A" w:rsidRDefault="00D82093">
            <w:pPr>
              <w:spacing w:line="280" w:lineRule="exact"/>
              <w:rPr>
                <w:rFonts w:ascii="仿宋" w:eastAsia="仿宋" w:hAnsi="仿宋"/>
                <w:sz w:val="18"/>
                <w:szCs w:val="18"/>
              </w:rPr>
            </w:pPr>
            <w:r>
              <w:rPr>
                <w:rFonts w:ascii="仿宋" w:eastAsia="仿宋" w:hAnsi="仿宋" w:hint="eastAsia"/>
                <w:sz w:val="18"/>
                <w:szCs w:val="18"/>
              </w:rPr>
              <w:t>课</w:t>
            </w:r>
          </w:p>
        </w:tc>
        <w:tc>
          <w:tcPr>
            <w:tcW w:w="851" w:type="dxa"/>
            <w:vMerge w:val="restart"/>
            <w:vAlign w:val="center"/>
          </w:tcPr>
          <w:p w:rsidR="00A9380A" w:rsidRDefault="00A9380A">
            <w:pPr>
              <w:spacing w:line="280" w:lineRule="exact"/>
              <w:rPr>
                <w:rFonts w:ascii="仿宋" w:eastAsia="仿宋" w:hAnsi="仿宋"/>
                <w:sz w:val="18"/>
                <w:szCs w:val="18"/>
              </w:rPr>
            </w:pPr>
          </w:p>
          <w:p w:rsidR="00A9380A" w:rsidRDefault="00D82093">
            <w:pPr>
              <w:spacing w:line="280" w:lineRule="exact"/>
              <w:rPr>
                <w:rFonts w:ascii="仿宋" w:eastAsia="仿宋" w:hAnsi="仿宋"/>
                <w:sz w:val="18"/>
                <w:szCs w:val="18"/>
              </w:rPr>
            </w:pPr>
            <w:r>
              <w:rPr>
                <w:rFonts w:ascii="仿宋" w:eastAsia="仿宋" w:hAnsi="仿宋" w:hint="eastAsia"/>
                <w:sz w:val="18"/>
                <w:szCs w:val="18"/>
              </w:rPr>
              <w:t>公共学习领域</w:t>
            </w: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hint="eastAsia"/>
                <w:sz w:val="18"/>
                <w:szCs w:val="18"/>
              </w:rPr>
              <w:t>思想道德与法治</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999999022A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spacing w:line="280" w:lineRule="exact"/>
              <w:rPr>
                <w:rFonts w:ascii="仿宋" w:eastAsia="仿宋" w:hAnsi="仿宋"/>
                <w:sz w:val="18"/>
                <w:szCs w:val="18"/>
              </w:rPr>
            </w:pPr>
            <w:r>
              <w:rPr>
                <w:rFonts w:ascii="仿宋" w:eastAsia="仿宋" w:hAnsi="仿宋"/>
                <w:sz w:val="18"/>
                <w:szCs w:val="18"/>
              </w:rPr>
              <w:t>论文、报告、试卷</w:t>
            </w:r>
          </w:p>
        </w:tc>
        <w:tc>
          <w:tcPr>
            <w:tcW w:w="992" w:type="dxa"/>
          </w:tcPr>
          <w:p w:rsidR="00A9380A" w:rsidRDefault="00D82093">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2</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hint="eastAsia"/>
                <w:sz w:val="18"/>
                <w:szCs w:val="18"/>
              </w:rPr>
              <w:t>毛泽东思想和中国特色社会主义理论体系概论</w:t>
            </w:r>
          </w:p>
        </w:tc>
        <w:tc>
          <w:tcPr>
            <w:tcW w:w="1418"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999999002A</w:t>
            </w:r>
          </w:p>
        </w:tc>
        <w:tc>
          <w:tcPr>
            <w:tcW w:w="708"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r>
              <w:rPr>
                <w:rFonts w:ascii="仿宋" w:eastAsia="仿宋" w:hAnsi="仿宋"/>
                <w:sz w:val="18"/>
                <w:szCs w:val="18"/>
              </w:rPr>
              <w:t>论文、报告、试卷</w:t>
            </w:r>
          </w:p>
        </w:tc>
        <w:tc>
          <w:tcPr>
            <w:tcW w:w="992" w:type="dxa"/>
          </w:tcPr>
          <w:p w:rsidR="00A9380A" w:rsidRDefault="00D82093">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sz w:val="18"/>
                <w:szCs w:val="18"/>
              </w:rPr>
              <w:t>3</w:t>
            </w:r>
          </w:p>
        </w:tc>
        <w:tc>
          <w:tcPr>
            <w:tcW w:w="3118" w:type="dxa"/>
            <w:gridSpan w:val="2"/>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习近平新时代中国特色社会主义思想概论</w:t>
            </w:r>
          </w:p>
        </w:tc>
        <w:tc>
          <w:tcPr>
            <w:tcW w:w="1418"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9999990</w:t>
            </w:r>
            <w:r>
              <w:rPr>
                <w:rFonts w:ascii="仿宋" w:eastAsia="仿宋" w:hAnsi="仿宋" w:cs="宋体" w:hint="eastAsia"/>
                <w:sz w:val="18"/>
                <w:szCs w:val="18"/>
              </w:rPr>
              <w:t>2</w:t>
            </w:r>
            <w:r>
              <w:rPr>
                <w:rFonts w:ascii="仿宋" w:eastAsia="仿宋" w:hAnsi="仿宋" w:cs="宋体"/>
                <w:sz w:val="18"/>
                <w:szCs w:val="18"/>
              </w:rPr>
              <w:t>8A</w:t>
            </w:r>
          </w:p>
        </w:tc>
        <w:tc>
          <w:tcPr>
            <w:tcW w:w="708"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rPr>
                <w:rFonts w:ascii="仿宋" w:eastAsia="仿宋" w:hAnsi="仿宋"/>
                <w:sz w:val="18"/>
                <w:szCs w:val="18"/>
              </w:rPr>
            </w:pPr>
            <w:r>
              <w:rPr>
                <w:rFonts w:ascii="仿宋" w:eastAsia="仿宋" w:hAnsi="仿宋"/>
                <w:sz w:val="18"/>
                <w:szCs w:val="18"/>
              </w:rPr>
              <w:t>论文、报告、试卷</w:t>
            </w:r>
          </w:p>
        </w:tc>
        <w:tc>
          <w:tcPr>
            <w:tcW w:w="992" w:type="dxa"/>
          </w:tcPr>
          <w:p w:rsidR="00A9380A" w:rsidRDefault="00D82093">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sz w:val="18"/>
                <w:szCs w:val="18"/>
              </w:rPr>
              <w:t>4</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hint="eastAsia"/>
                <w:sz w:val="18"/>
                <w:szCs w:val="18"/>
              </w:rPr>
              <w:t>形势与政策</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999999003A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A9380A" w:rsidRDefault="00D82093">
            <w:r>
              <w:rPr>
                <w:rFonts w:ascii="仿宋" w:eastAsia="仿宋" w:hAnsi="仿宋"/>
                <w:sz w:val="18"/>
                <w:szCs w:val="18"/>
              </w:rPr>
              <w:t>论文、报告、试卷</w:t>
            </w:r>
          </w:p>
        </w:tc>
        <w:tc>
          <w:tcPr>
            <w:tcW w:w="992" w:type="dxa"/>
          </w:tcPr>
          <w:p w:rsidR="00A9380A" w:rsidRDefault="00D82093">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5</w:t>
            </w:r>
          </w:p>
        </w:tc>
        <w:tc>
          <w:tcPr>
            <w:tcW w:w="3118" w:type="dxa"/>
            <w:gridSpan w:val="2"/>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四史</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999999030A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0</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rPr>
                <w:rFonts w:ascii="仿宋" w:eastAsia="仿宋" w:hAnsi="仿宋"/>
                <w:sz w:val="18"/>
                <w:szCs w:val="18"/>
              </w:rPr>
            </w:pPr>
            <w:r>
              <w:rPr>
                <w:rFonts w:ascii="仿宋" w:eastAsia="仿宋" w:hAnsi="仿宋" w:hint="eastAsia"/>
                <w:sz w:val="18"/>
                <w:szCs w:val="18"/>
              </w:rPr>
              <w:t>论文、作品</w:t>
            </w:r>
          </w:p>
        </w:tc>
        <w:tc>
          <w:tcPr>
            <w:tcW w:w="992" w:type="dxa"/>
          </w:tcPr>
          <w:p w:rsidR="00A9380A" w:rsidRDefault="00D82093">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A9380A">
        <w:trPr>
          <w:trHeight w:val="4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6</w:t>
            </w:r>
          </w:p>
        </w:tc>
        <w:tc>
          <w:tcPr>
            <w:tcW w:w="3118" w:type="dxa"/>
            <w:gridSpan w:val="2"/>
            <w:vAlign w:val="center"/>
          </w:tcPr>
          <w:p w:rsidR="00A9380A" w:rsidRDefault="00D82093">
            <w:pPr>
              <w:spacing w:line="280" w:lineRule="exact"/>
              <w:jc w:val="center"/>
              <w:rPr>
                <w:rFonts w:ascii="仿宋" w:eastAsia="仿宋" w:hAnsi="仿宋"/>
                <w:sz w:val="18"/>
                <w:szCs w:val="18"/>
              </w:rPr>
            </w:pPr>
            <w:proofErr w:type="gramStart"/>
            <w:r>
              <w:rPr>
                <w:rFonts w:ascii="仿宋" w:eastAsia="仿宋" w:hAnsi="仿宋" w:hint="eastAsia"/>
                <w:sz w:val="18"/>
                <w:szCs w:val="18"/>
              </w:rPr>
              <w:t>思政课实践</w:t>
            </w:r>
            <w:proofErr w:type="gramEnd"/>
            <w:r>
              <w:rPr>
                <w:rFonts w:ascii="仿宋" w:eastAsia="仿宋" w:hAnsi="仿宋" w:hint="eastAsia"/>
                <w:sz w:val="18"/>
                <w:szCs w:val="18"/>
              </w:rPr>
              <w:t>课</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999999026A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A9380A" w:rsidRDefault="00D82093">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A9380A" w:rsidRDefault="00D82093">
            <w:pPr>
              <w:spacing w:line="280" w:lineRule="exact"/>
              <w:rPr>
                <w:rFonts w:ascii="仿宋" w:eastAsia="仿宋" w:hAnsi="仿宋" w:cs="宋体"/>
                <w:sz w:val="18"/>
                <w:szCs w:val="18"/>
              </w:rPr>
            </w:pPr>
            <w:proofErr w:type="gramStart"/>
            <w:r>
              <w:rPr>
                <w:rFonts w:ascii="仿宋" w:eastAsia="仿宋" w:hAnsi="仿宋" w:cs="宋体" w:hint="eastAsia"/>
                <w:sz w:val="18"/>
                <w:szCs w:val="18"/>
              </w:rPr>
              <w:t>思政部</w:t>
            </w:r>
            <w:proofErr w:type="gramEnd"/>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7</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hint="eastAsia"/>
                <w:sz w:val="18"/>
                <w:szCs w:val="18"/>
              </w:rPr>
              <w:t>心理健康教育</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999999004A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A9380A">
        <w:trPr>
          <w:trHeight w:val="482"/>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8</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hint="eastAsia"/>
                <w:sz w:val="18"/>
                <w:szCs w:val="18"/>
              </w:rPr>
              <w:t>军事理论+军事技能</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999999005A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2周</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spacing w:line="280" w:lineRule="exact"/>
              <w:rPr>
                <w:rFonts w:ascii="仿宋" w:eastAsia="仿宋" w:hAnsi="仿宋"/>
                <w:color w:val="FF0000"/>
                <w:sz w:val="18"/>
                <w:szCs w:val="18"/>
              </w:rPr>
            </w:pPr>
            <w:r>
              <w:rPr>
                <w:rFonts w:ascii="仿宋" w:eastAsia="仿宋" w:hAnsi="仿宋" w:hint="eastAsia"/>
                <w:color w:val="FF0000"/>
                <w:sz w:val="18"/>
                <w:szCs w:val="18"/>
              </w:rPr>
              <w:t>试卷、操作</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hint="eastAsia"/>
                <w:sz w:val="18"/>
                <w:szCs w:val="18"/>
              </w:rPr>
              <w:t>基础部</w:t>
            </w:r>
          </w:p>
          <w:p w:rsidR="00A9380A" w:rsidRDefault="00D82093">
            <w:pPr>
              <w:spacing w:line="280" w:lineRule="exact"/>
              <w:rPr>
                <w:rFonts w:ascii="仿宋" w:eastAsia="仿宋" w:hAnsi="仿宋" w:cs="宋体"/>
                <w:sz w:val="18"/>
                <w:szCs w:val="18"/>
              </w:rPr>
            </w:pPr>
            <w:r>
              <w:rPr>
                <w:rFonts w:ascii="仿宋" w:eastAsia="仿宋" w:hAnsi="仿宋" w:cs="宋体" w:hint="eastAsia"/>
                <w:sz w:val="18"/>
                <w:szCs w:val="18"/>
              </w:rPr>
              <w:t>学生处</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9</w:t>
            </w:r>
          </w:p>
        </w:tc>
        <w:tc>
          <w:tcPr>
            <w:tcW w:w="3118" w:type="dxa"/>
            <w:gridSpan w:val="2"/>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安全教育</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999999023A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24</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0</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A9380A" w:rsidRDefault="00D82093">
            <w:pPr>
              <w:spacing w:line="280" w:lineRule="exact"/>
              <w:rPr>
                <w:rFonts w:ascii="仿宋" w:eastAsia="仿宋" w:hAnsi="仿宋"/>
                <w:color w:val="FF0000"/>
                <w:sz w:val="18"/>
                <w:szCs w:val="18"/>
              </w:rPr>
            </w:pPr>
            <w:r>
              <w:rPr>
                <w:rFonts w:ascii="仿宋" w:eastAsia="仿宋" w:hAnsi="仿宋" w:hint="eastAsia"/>
                <w:color w:val="FF0000"/>
                <w:sz w:val="18"/>
                <w:szCs w:val="18"/>
              </w:rPr>
              <w:t>试卷</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10</w:t>
            </w:r>
          </w:p>
        </w:tc>
        <w:tc>
          <w:tcPr>
            <w:tcW w:w="3118" w:type="dxa"/>
            <w:gridSpan w:val="2"/>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劳动教育</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999999024A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38</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rsidR="00A9380A" w:rsidRDefault="00D82093">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rsidR="00A9380A" w:rsidRDefault="00D82093">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11</w:t>
            </w:r>
          </w:p>
        </w:tc>
        <w:tc>
          <w:tcPr>
            <w:tcW w:w="3118" w:type="dxa"/>
            <w:gridSpan w:val="2"/>
            <w:vAlign w:val="center"/>
          </w:tcPr>
          <w:p w:rsidR="00A9380A" w:rsidRDefault="00D82093">
            <w:pPr>
              <w:snapToGrid w:val="0"/>
              <w:jc w:val="center"/>
              <w:rPr>
                <w:rFonts w:ascii="仿宋" w:eastAsia="仿宋" w:hAnsi="仿宋" w:cs="仿宋"/>
                <w:sz w:val="18"/>
                <w:szCs w:val="18"/>
              </w:rPr>
            </w:pPr>
            <w:r>
              <w:rPr>
                <w:rFonts w:ascii="仿宋" w:eastAsia="仿宋" w:hAnsi="仿宋" w:cs="仿宋" w:hint="eastAsia"/>
                <w:sz w:val="18"/>
                <w:szCs w:val="18"/>
              </w:rPr>
              <w:t>大数据基础</w:t>
            </w:r>
          </w:p>
        </w:tc>
        <w:tc>
          <w:tcPr>
            <w:tcW w:w="1418" w:type="dxa"/>
            <w:vAlign w:val="center"/>
          </w:tcPr>
          <w:p w:rsidR="00A9380A" w:rsidRDefault="00D82093">
            <w:pPr>
              <w:adjustRightInd w:val="0"/>
              <w:snapToGrid w:val="0"/>
              <w:ind w:firstLineChars="100" w:firstLine="180"/>
              <w:rPr>
                <w:rFonts w:ascii="仿宋" w:eastAsia="仿宋" w:hAnsi="仿宋"/>
                <w:sz w:val="18"/>
                <w:szCs w:val="18"/>
              </w:rPr>
            </w:pPr>
            <w:r>
              <w:rPr>
                <w:rFonts w:ascii="仿宋" w:eastAsia="仿宋" w:hAnsi="仿宋"/>
                <w:sz w:val="18"/>
                <w:szCs w:val="18"/>
              </w:rPr>
              <w:t>999999027A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50</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spacing w:line="280" w:lineRule="exact"/>
              <w:rPr>
                <w:rFonts w:ascii="仿宋" w:eastAsia="仿宋" w:hAnsi="仿宋"/>
                <w:sz w:val="18"/>
                <w:szCs w:val="18"/>
              </w:rPr>
            </w:pPr>
            <w:r>
              <w:rPr>
                <w:rFonts w:ascii="仿宋" w:eastAsia="仿宋" w:hAnsi="仿宋" w:hint="eastAsia"/>
                <w:sz w:val="18"/>
                <w:szCs w:val="18"/>
              </w:rPr>
              <w:t>操作</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sz w:val="18"/>
                <w:szCs w:val="18"/>
              </w:rPr>
              <w:t>信息系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12</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英语</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999999013A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144</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40</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spacing w:line="280" w:lineRule="exact"/>
              <w:rPr>
                <w:rFonts w:ascii="仿宋" w:eastAsia="仿宋" w:hAnsi="仿宋"/>
                <w:sz w:val="18"/>
                <w:szCs w:val="18"/>
              </w:rPr>
            </w:pPr>
            <w:r>
              <w:rPr>
                <w:rFonts w:ascii="仿宋" w:eastAsia="仿宋" w:hAnsi="仿宋" w:hint="eastAsia"/>
                <w:sz w:val="18"/>
                <w:szCs w:val="18"/>
              </w:rPr>
              <w:t xml:space="preserve">试卷、口试、作品 </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sz w:val="18"/>
                <w:szCs w:val="18"/>
              </w:rPr>
              <w:t>外语系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13</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hint="eastAsia"/>
                <w:sz w:val="18"/>
                <w:szCs w:val="18"/>
              </w:rPr>
              <w:t>体育</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999999014A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108</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82</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spacing w:line="280" w:lineRule="exact"/>
              <w:rPr>
                <w:rFonts w:ascii="仿宋" w:eastAsia="仿宋" w:hAnsi="仿宋"/>
                <w:color w:val="FF0000"/>
                <w:sz w:val="18"/>
                <w:szCs w:val="18"/>
              </w:rPr>
            </w:pPr>
            <w:r>
              <w:rPr>
                <w:rFonts w:ascii="仿宋" w:eastAsia="仿宋" w:hAnsi="仿宋" w:hint="eastAsia"/>
                <w:color w:val="FF0000"/>
                <w:sz w:val="18"/>
                <w:szCs w:val="18"/>
              </w:rPr>
              <w:t>操作</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14</w:t>
            </w:r>
          </w:p>
        </w:tc>
        <w:tc>
          <w:tcPr>
            <w:tcW w:w="3118" w:type="dxa"/>
            <w:gridSpan w:val="2"/>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大学语文</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999999011A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14</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rPr>
                <w:rFonts w:ascii="仿宋" w:eastAsia="仿宋" w:hAnsi="仿宋" w:cs="宋体"/>
                <w:sz w:val="18"/>
                <w:szCs w:val="18"/>
              </w:rPr>
            </w:pPr>
          </w:p>
        </w:tc>
        <w:tc>
          <w:tcPr>
            <w:tcW w:w="1701" w:type="dxa"/>
          </w:tcPr>
          <w:p w:rsidR="00A9380A" w:rsidRDefault="00D82093">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rsidR="00A9380A" w:rsidRDefault="00D82093">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A9380A">
        <w:trPr>
          <w:trHeight w:val="362"/>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15</w:t>
            </w:r>
          </w:p>
        </w:tc>
        <w:tc>
          <w:tcPr>
            <w:tcW w:w="3118" w:type="dxa"/>
            <w:gridSpan w:val="2"/>
            <w:vAlign w:val="center"/>
          </w:tcPr>
          <w:p w:rsidR="00A9380A" w:rsidRDefault="00D82093">
            <w:pPr>
              <w:spacing w:line="280" w:lineRule="exact"/>
              <w:jc w:val="center"/>
              <w:rPr>
                <w:rFonts w:ascii="仿宋" w:eastAsia="仿宋" w:hAnsi="仿宋" w:cs="宋体"/>
                <w:sz w:val="18"/>
                <w:szCs w:val="18"/>
              </w:rPr>
            </w:pPr>
            <w:r>
              <w:rPr>
                <w:rFonts w:ascii="仿宋" w:eastAsia="仿宋" w:hAnsi="仿宋" w:hint="eastAsia"/>
                <w:sz w:val="18"/>
                <w:szCs w:val="18"/>
              </w:rPr>
              <w:t>职业发展与创新创业</w:t>
            </w:r>
          </w:p>
        </w:tc>
        <w:tc>
          <w:tcPr>
            <w:tcW w:w="141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999999025A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10</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kern w:val="0"/>
                <w:sz w:val="18"/>
                <w:szCs w:val="18"/>
              </w:rPr>
            </w:pPr>
          </w:p>
        </w:tc>
        <w:tc>
          <w:tcPr>
            <w:tcW w:w="709" w:type="dxa"/>
            <w:vAlign w:val="center"/>
          </w:tcPr>
          <w:p w:rsidR="00A9380A" w:rsidRDefault="00A9380A">
            <w:pPr>
              <w:spacing w:line="280" w:lineRule="exact"/>
              <w:jc w:val="center"/>
              <w:rPr>
                <w:rFonts w:ascii="仿宋" w:eastAsia="仿宋" w:hAnsi="仿宋"/>
                <w:kern w:val="0"/>
                <w:sz w:val="18"/>
                <w:szCs w:val="18"/>
              </w:rPr>
            </w:pPr>
          </w:p>
        </w:tc>
        <w:tc>
          <w:tcPr>
            <w:tcW w:w="708" w:type="dxa"/>
            <w:vAlign w:val="center"/>
          </w:tcPr>
          <w:p w:rsidR="00A9380A" w:rsidRDefault="00A9380A">
            <w:pPr>
              <w:spacing w:line="280" w:lineRule="exact"/>
              <w:jc w:val="center"/>
              <w:rPr>
                <w:rFonts w:ascii="仿宋" w:eastAsia="仿宋" w:hAnsi="仿宋"/>
                <w:kern w:val="0"/>
                <w:sz w:val="18"/>
                <w:szCs w:val="18"/>
              </w:rPr>
            </w:pPr>
          </w:p>
        </w:tc>
        <w:tc>
          <w:tcPr>
            <w:tcW w:w="709" w:type="dxa"/>
            <w:vAlign w:val="center"/>
          </w:tcPr>
          <w:p w:rsidR="00A9380A" w:rsidRDefault="00A9380A">
            <w:pPr>
              <w:spacing w:line="280" w:lineRule="exact"/>
              <w:jc w:val="center"/>
              <w:rPr>
                <w:rFonts w:ascii="仿宋" w:eastAsia="仿宋" w:hAnsi="仿宋"/>
                <w:kern w:val="0"/>
                <w:sz w:val="18"/>
                <w:szCs w:val="18"/>
              </w:rPr>
            </w:pPr>
          </w:p>
        </w:tc>
        <w:tc>
          <w:tcPr>
            <w:tcW w:w="709" w:type="dxa"/>
            <w:vAlign w:val="center"/>
          </w:tcPr>
          <w:p w:rsidR="00A9380A" w:rsidRDefault="00A9380A">
            <w:pPr>
              <w:spacing w:line="280" w:lineRule="exact"/>
              <w:jc w:val="center"/>
              <w:rPr>
                <w:rFonts w:ascii="仿宋" w:eastAsia="仿宋" w:hAnsi="仿宋"/>
                <w:kern w:val="0"/>
                <w:sz w:val="18"/>
                <w:szCs w:val="18"/>
              </w:rPr>
            </w:pPr>
          </w:p>
        </w:tc>
        <w:tc>
          <w:tcPr>
            <w:tcW w:w="709" w:type="dxa"/>
            <w:vAlign w:val="center"/>
          </w:tcPr>
          <w:p w:rsidR="00A9380A" w:rsidRDefault="00A9380A">
            <w:pPr>
              <w:spacing w:line="280" w:lineRule="exact"/>
              <w:jc w:val="center"/>
              <w:rPr>
                <w:rFonts w:ascii="仿宋" w:eastAsia="仿宋" w:hAnsi="仿宋"/>
                <w:kern w:val="0"/>
                <w:sz w:val="18"/>
                <w:szCs w:val="18"/>
              </w:rPr>
            </w:pPr>
          </w:p>
        </w:tc>
        <w:tc>
          <w:tcPr>
            <w:tcW w:w="1701" w:type="dxa"/>
            <w:vAlign w:val="center"/>
          </w:tcPr>
          <w:p w:rsidR="00A9380A" w:rsidRDefault="00D82093">
            <w:pPr>
              <w:spacing w:line="280" w:lineRule="exact"/>
              <w:jc w:val="center"/>
              <w:rPr>
                <w:rFonts w:ascii="仿宋" w:eastAsia="仿宋" w:hAnsi="仿宋"/>
                <w:color w:val="FF0000"/>
                <w:kern w:val="0"/>
                <w:sz w:val="18"/>
                <w:szCs w:val="18"/>
              </w:rPr>
            </w:pPr>
            <w:r>
              <w:rPr>
                <w:rFonts w:ascii="仿宋" w:eastAsia="仿宋" w:hAnsi="仿宋"/>
                <w:sz w:val="18"/>
                <w:szCs w:val="18"/>
              </w:rPr>
              <w:t>论文、报告、体会</w:t>
            </w:r>
          </w:p>
        </w:tc>
        <w:tc>
          <w:tcPr>
            <w:tcW w:w="992" w:type="dxa"/>
            <w:vAlign w:val="center"/>
          </w:tcPr>
          <w:p w:rsidR="00A9380A" w:rsidRDefault="00D82093">
            <w:pPr>
              <w:spacing w:line="280" w:lineRule="exact"/>
              <w:rPr>
                <w:rFonts w:ascii="仿宋" w:eastAsia="仿宋" w:hAnsi="仿宋"/>
                <w:kern w:val="0"/>
                <w:sz w:val="18"/>
                <w:szCs w:val="18"/>
              </w:rPr>
            </w:pPr>
            <w:r>
              <w:rPr>
                <w:rFonts w:ascii="仿宋" w:eastAsia="仿宋" w:hAnsi="仿宋" w:hint="eastAsia"/>
                <w:kern w:val="0"/>
                <w:sz w:val="18"/>
                <w:szCs w:val="18"/>
              </w:rPr>
              <w:t>基础部</w:t>
            </w:r>
          </w:p>
        </w:tc>
      </w:tr>
      <w:tr w:rsidR="00A9380A">
        <w:trPr>
          <w:trHeight w:val="579"/>
        </w:trPr>
        <w:tc>
          <w:tcPr>
            <w:tcW w:w="426" w:type="dxa"/>
            <w:vMerge/>
            <w:vAlign w:val="center"/>
          </w:tcPr>
          <w:p w:rsidR="00A9380A" w:rsidRDefault="00A9380A">
            <w:pPr>
              <w:spacing w:line="280" w:lineRule="exact"/>
              <w:rPr>
                <w:rFonts w:ascii="仿宋" w:eastAsia="仿宋" w:hAnsi="仿宋"/>
                <w:sz w:val="18"/>
                <w:szCs w:val="18"/>
              </w:rPr>
            </w:pPr>
          </w:p>
        </w:tc>
        <w:tc>
          <w:tcPr>
            <w:tcW w:w="5954" w:type="dxa"/>
            <w:gridSpan w:val="5"/>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758</w:t>
            </w: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242</w:t>
            </w:r>
          </w:p>
        </w:tc>
        <w:tc>
          <w:tcPr>
            <w:tcW w:w="567"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43</w:t>
            </w:r>
          </w:p>
        </w:tc>
        <w:tc>
          <w:tcPr>
            <w:tcW w:w="709"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19</w:t>
            </w:r>
          </w:p>
        </w:tc>
        <w:tc>
          <w:tcPr>
            <w:tcW w:w="709"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10</w:t>
            </w:r>
          </w:p>
        </w:tc>
        <w:tc>
          <w:tcPr>
            <w:tcW w:w="708"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4</w:t>
            </w:r>
          </w:p>
        </w:tc>
        <w:tc>
          <w:tcPr>
            <w:tcW w:w="709"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2</w:t>
            </w:r>
          </w:p>
        </w:tc>
        <w:tc>
          <w:tcPr>
            <w:tcW w:w="709" w:type="dxa"/>
            <w:vAlign w:val="center"/>
          </w:tcPr>
          <w:p w:rsidR="00A9380A" w:rsidRDefault="00A9380A">
            <w:pPr>
              <w:spacing w:line="280" w:lineRule="exact"/>
              <w:jc w:val="center"/>
              <w:rPr>
                <w:rFonts w:ascii="仿宋" w:eastAsia="仿宋" w:hAnsi="仿宋"/>
                <w:sz w:val="18"/>
                <w:szCs w:val="18"/>
              </w:rPr>
            </w:pPr>
          </w:p>
        </w:tc>
        <w:tc>
          <w:tcPr>
            <w:tcW w:w="709" w:type="dxa"/>
            <w:vAlign w:val="center"/>
          </w:tcPr>
          <w:p w:rsidR="00A9380A" w:rsidRDefault="00A9380A">
            <w:pPr>
              <w:spacing w:line="280" w:lineRule="exact"/>
              <w:jc w:val="center"/>
              <w:rPr>
                <w:rFonts w:ascii="仿宋" w:eastAsia="仿宋" w:hAnsi="仿宋"/>
                <w:sz w:val="18"/>
                <w:szCs w:val="18"/>
              </w:rPr>
            </w:pPr>
          </w:p>
        </w:tc>
        <w:tc>
          <w:tcPr>
            <w:tcW w:w="1701" w:type="dxa"/>
          </w:tcPr>
          <w:p w:rsidR="00A9380A" w:rsidRDefault="00A9380A">
            <w:pPr>
              <w:spacing w:line="280" w:lineRule="exact"/>
              <w:jc w:val="center"/>
              <w:rPr>
                <w:rFonts w:ascii="仿宋" w:eastAsia="仿宋" w:hAnsi="仿宋"/>
                <w:sz w:val="18"/>
                <w:szCs w:val="18"/>
              </w:rPr>
            </w:pPr>
          </w:p>
        </w:tc>
        <w:tc>
          <w:tcPr>
            <w:tcW w:w="992" w:type="dxa"/>
          </w:tcPr>
          <w:p w:rsidR="00A9380A" w:rsidRDefault="00A9380A">
            <w:pPr>
              <w:spacing w:line="280" w:lineRule="exact"/>
              <w:jc w:val="center"/>
              <w:rPr>
                <w:rFonts w:ascii="仿宋" w:eastAsia="仿宋" w:hAnsi="仿宋"/>
                <w:sz w:val="18"/>
                <w:szCs w:val="18"/>
              </w:rPr>
            </w:pP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restart"/>
            <w:vAlign w:val="center"/>
          </w:tcPr>
          <w:p w:rsidR="00A9380A" w:rsidRDefault="00D82093">
            <w:pPr>
              <w:spacing w:line="280" w:lineRule="exact"/>
              <w:rPr>
                <w:rFonts w:ascii="仿宋" w:eastAsia="仿宋" w:hAnsi="仿宋"/>
                <w:sz w:val="18"/>
                <w:szCs w:val="18"/>
              </w:rPr>
            </w:pPr>
            <w:r>
              <w:rPr>
                <w:rFonts w:ascii="仿宋" w:eastAsia="仿宋" w:hAnsi="仿宋"/>
                <w:sz w:val="18"/>
                <w:szCs w:val="18"/>
              </w:rPr>
              <w:t>基本能</w:t>
            </w:r>
            <w:r>
              <w:rPr>
                <w:rFonts w:ascii="仿宋" w:eastAsia="仿宋" w:hAnsi="仿宋"/>
                <w:sz w:val="18"/>
                <w:szCs w:val="18"/>
              </w:rPr>
              <w:lastRenderedPageBreak/>
              <w:t>力学习领域</w:t>
            </w:r>
          </w:p>
        </w:tc>
        <w:tc>
          <w:tcPr>
            <w:tcW w:w="567" w:type="dxa"/>
            <w:vAlign w:val="center"/>
          </w:tcPr>
          <w:p w:rsidR="00A9380A" w:rsidRDefault="00D82093">
            <w:pPr>
              <w:jc w:val="center"/>
              <w:rPr>
                <w:rFonts w:ascii="仿宋" w:eastAsia="仿宋" w:hAnsi="仿宋" w:cs="宋体"/>
                <w:sz w:val="18"/>
                <w:szCs w:val="18"/>
              </w:rPr>
            </w:pPr>
            <w:r>
              <w:rPr>
                <w:rFonts w:ascii="仿宋" w:eastAsia="仿宋" w:hAnsi="仿宋" w:hint="eastAsia"/>
                <w:sz w:val="18"/>
                <w:szCs w:val="18"/>
              </w:rPr>
              <w:lastRenderedPageBreak/>
              <w:t>1</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珠算（计算技术）</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30302102A</w:t>
            </w:r>
          </w:p>
        </w:tc>
        <w:tc>
          <w:tcPr>
            <w:tcW w:w="70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3</w:t>
            </w:r>
            <w:r>
              <w:rPr>
                <w:rFonts w:eastAsia="仿宋" w:cs="宋体"/>
                <w:sz w:val="18"/>
                <w:szCs w:val="18"/>
              </w:rPr>
              <w:t>6</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21</w:t>
            </w:r>
          </w:p>
        </w:tc>
        <w:tc>
          <w:tcPr>
            <w:tcW w:w="567" w:type="dxa"/>
            <w:vAlign w:val="center"/>
          </w:tcPr>
          <w:p w:rsidR="00A9380A" w:rsidRDefault="00D82093">
            <w:pPr>
              <w:rPr>
                <w:rFonts w:eastAsia="仿宋" w:cs="宋体"/>
                <w:sz w:val="18"/>
                <w:szCs w:val="18"/>
              </w:rPr>
            </w:pPr>
            <w:r>
              <w:rPr>
                <w:rFonts w:eastAsia="仿宋" w:cs="宋体" w:hint="eastAsia"/>
                <w:sz w:val="18"/>
                <w:szCs w:val="18"/>
              </w:rPr>
              <w:t>2</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2</w:t>
            </w:r>
          </w:p>
        </w:tc>
        <w:tc>
          <w:tcPr>
            <w:tcW w:w="709" w:type="dxa"/>
            <w:vAlign w:val="center"/>
          </w:tcPr>
          <w:p w:rsidR="00A9380A" w:rsidRDefault="00A9380A">
            <w:pPr>
              <w:rPr>
                <w:rFonts w:eastAsia="仿宋" w:cs="宋体"/>
                <w:sz w:val="18"/>
                <w:szCs w:val="18"/>
              </w:rPr>
            </w:pPr>
          </w:p>
        </w:tc>
        <w:tc>
          <w:tcPr>
            <w:tcW w:w="708"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cs="宋体" w:hint="eastAsia"/>
                <w:sz w:val="18"/>
                <w:szCs w:val="18"/>
              </w:rPr>
              <w:t>操作</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jc w:val="center"/>
              <w:rPr>
                <w:rFonts w:ascii="仿宋" w:eastAsia="仿宋" w:hAnsi="仿宋" w:cs="宋体"/>
                <w:sz w:val="18"/>
                <w:szCs w:val="18"/>
              </w:rPr>
            </w:pPr>
            <w:r>
              <w:rPr>
                <w:rFonts w:ascii="仿宋" w:eastAsia="仿宋" w:hAnsi="仿宋" w:hint="eastAsia"/>
                <w:sz w:val="18"/>
                <w:szCs w:val="18"/>
              </w:rPr>
              <w:t>2</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基础会计</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30302101A</w:t>
            </w:r>
          </w:p>
        </w:tc>
        <w:tc>
          <w:tcPr>
            <w:tcW w:w="708" w:type="dxa"/>
            <w:vAlign w:val="center"/>
          </w:tcPr>
          <w:p w:rsidR="00A9380A" w:rsidRDefault="00D82093">
            <w:pPr>
              <w:adjustRightInd w:val="0"/>
              <w:snapToGrid w:val="0"/>
              <w:rPr>
                <w:rFonts w:eastAsia="仿宋" w:cs="宋体"/>
                <w:sz w:val="18"/>
                <w:szCs w:val="18"/>
              </w:rPr>
            </w:pPr>
            <w:r>
              <w:rPr>
                <w:rFonts w:eastAsia="仿宋" w:cs="宋体"/>
                <w:sz w:val="18"/>
                <w:szCs w:val="18"/>
              </w:rPr>
              <w:t>72</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24</w:t>
            </w:r>
          </w:p>
        </w:tc>
        <w:tc>
          <w:tcPr>
            <w:tcW w:w="567" w:type="dxa"/>
            <w:vAlign w:val="center"/>
          </w:tcPr>
          <w:p w:rsidR="00A9380A" w:rsidRDefault="00D82093">
            <w:pPr>
              <w:rPr>
                <w:rFonts w:eastAsia="仿宋" w:cs="宋体"/>
                <w:sz w:val="18"/>
                <w:szCs w:val="18"/>
              </w:rPr>
            </w:pPr>
            <w:r>
              <w:rPr>
                <w:rFonts w:eastAsia="仿宋" w:cs="宋体"/>
                <w:sz w:val="18"/>
                <w:szCs w:val="18"/>
              </w:rPr>
              <w:t>4</w:t>
            </w:r>
          </w:p>
        </w:tc>
        <w:tc>
          <w:tcPr>
            <w:tcW w:w="709" w:type="dxa"/>
            <w:vAlign w:val="center"/>
          </w:tcPr>
          <w:p w:rsidR="00A9380A" w:rsidRDefault="00D82093">
            <w:pPr>
              <w:adjustRightInd w:val="0"/>
              <w:snapToGrid w:val="0"/>
              <w:rPr>
                <w:rFonts w:eastAsia="仿宋" w:cs="华文仿宋"/>
                <w:sz w:val="18"/>
                <w:szCs w:val="18"/>
              </w:rPr>
            </w:pPr>
            <w:r>
              <w:rPr>
                <w:rFonts w:eastAsia="仿宋" w:cs="华文仿宋" w:hint="eastAsia"/>
                <w:sz w:val="18"/>
                <w:szCs w:val="18"/>
              </w:rPr>
              <w:t>4</w:t>
            </w:r>
          </w:p>
        </w:tc>
        <w:tc>
          <w:tcPr>
            <w:tcW w:w="709" w:type="dxa"/>
            <w:vAlign w:val="center"/>
          </w:tcPr>
          <w:p w:rsidR="00A9380A" w:rsidRDefault="00A9380A">
            <w:pPr>
              <w:rPr>
                <w:rFonts w:eastAsia="仿宋" w:cs="宋体"/>
                <w:sz w:val="18"/>
                <w:szCs w:val="18"/>
              </w:rPr>
            </w:pPr>
          </w:p>
        </w:tc>
        <w:tc>
          <w:tcPr>
            <w:tcW w:w="708"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sz w:val="18"/>
                <w:szCs w:val="18"/>
              </w:rPr>
            </w:pPr>
            <w:r>
              <w:rPr>
                <w:rFonts w:eastAsia="仿宋" w:hint="eastAsia"/>
                <w:sz w:val="18"/>
                <w:szCs w:val="18"/>
              </w:rPr>
              <w:t>试卷</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jc w:val="center"/>
              <w:rPr>
                <w:rFonts w:ascii="仿宋" w:eastAsia="仿宋" w:hAnsi="仿宋" w:cs="宋体"/>
                <w:sz w:val="18"/>
                <w:szCs w:val="18"/>
              </w:rPr>
            </w:pPr>
            <w:r>
              <w:rPr>
                <w:rFonts w:ascii="仿宋" w:eastAsia="仿宋" w:hAnsi="仿宋" w:hint="eastAsia"/>
                <w:sz w:val="18"/>
                <w:szCs w:val="18"/>
              </w:rPr>
              <w:t>3</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会计信息系统应用</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w:t>
            </w:r>
            <w:r>
              <w:rPr>
                <w:rFonts w:eastAsia="仿宋" w:cs="宋体" w:hint="eastAsia"/>
                <w:sz w:val="18"/>
                <w:szCs w:val="18"/>
              </w:rPr>
              <w:t>24</w:t>
            </w:r>
            <w:r>
              <w:rPr>
                <w:rFonts w:eastAsia="仿宋" w:cs="宋体"/>
                <w:sz w:val="18"/>
                <w:szCs w:val="18"/>
              </w:rPr>
              <w:t>A</w:t>
            </w:r>
          </w:p>
        </w:tc>
        <w:tc>
          <w:tcPr>
            <w:tcW w:w="70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36</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30</w:t>
            </w:r>
          </w:p>
        </w:tc>
        <w:tc>
          <w:tcPr>
            <w:tcW w:w="567" w:type="dxa"/>
            <w:vAlign w:val="center"/>
          </w:tcPr>
          <w:p w:rsidR="00A9380A" w:rsidRDefault="00D82093">
            <w:pPr>
              <w:rPr>
                <w:rFonts w:eastAsia="仿宋" w:cs="宋体"/>
                <w:sz w:val="18"/>
                <w:szCs w:val="18"/>
              </w:rPr>
            </w:pPr>
            <w:r>
              <w:rPr>
                <w:rFonts w:eastAsia="仿宋" w:cs="宋体" w:hint="eastAsia"/>
                <w:sz w:val="18"/>
                <w:szCs w:val="18"/>
              </w:rPr>
              <w:t>2</w:t>
            </w:r>
          </w:p>
        </w:tc>
        <w:tc>
          <w:tcPr>
            <w:tcW w:w="709" w:type="dxa"/>
            <w:vAlign w:val="center"/>
          </w:tcPr>
          <w:p w:rsidR="00A9380A" w:rsidRDefault="00A9380A">
            <w:pPr>
              <w:adjustRightInd w:val="0"/>
              <w:snapToGrid w:val="0"/>
              <w:rPr>
                <w:rFonts w:eastAsia="仿宋" w:cs="宋体"/>
                <w:sz w:val="18"/>
                <w:szCs w:val="18"/>
              </w:rPr>
            </w:pPr>
          </w:p>
        </w:tc>
        <w:tc>
          <w:tcPr>
            <w:tcW w:w="709" w:type="dxa"/>
            <w:vAlign w:val="center"/>
          </w:tcPr>
          <w:p w:rsidR="00A9380A" w:rsidRDefault="00D82093">
            <w:pPr>
              <w:rPr>
                <w:rFonts w:eastAsia="仿宋" w:cs="宋体"/>
                <w:sz w:val="18"/>
                <w:szCs w:val="18"/>
              </w:rPr>
            </w:pPr>
            <w:r>
              <w:rPr>
                <w:rFonts w:eastAsia="仿宋" w:cs="宋体" w:hint="eastAsia"/>
                <w:sz w:val="18"/>
                <w:szCs w:val="18"/>
              </w:rPr>
              <w:t>2</w:t>
            </w:r>
          </w:p>
        </w:tc>
        <w:tc>
          <w:tcPr>
            <w:tcW w:w="708"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cs="宋体" w:hint="eastAsia"/>
                <w:sz w:val="18"/>
                <w:szCs w:val="18"/>
              </w:rPr>
              <w:t>操作</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jc w:val="center"/>
              <w:rPr>
                <w:rFonts w:ascii="仿宋" w:eastAsia="仿宋" w:hAnsi="仿宋"/>
                <w:sz w:val="18"/>
                <w:szCs w:val="18"/>
              </w:rPr>
            </w:pPr>
            <w:r>
              <w:rPr>
                <w:rFonts w:ascii="仿宋" w:eastAsia="仿宋" w:hAnsi="仿宋" w:hint="eastAsia"/>
                <w:sz w:val="18"/>
                <w:szCs w:val="18"/>
              </w:rPr>
              <w:t>4</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电子沙盘</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30302121A</w:t>
            </w:r>
          </w:p>
        </w:tc>
        <w:tc>
          <w:tcPr>
            <w:tcW w:w="708" w:type="dxa"/>
            <w:vAlign w:val="center"/>
          </w:tcPr>
          <w:p w:rsidR="00A9380A" w:rsidRDefault="00D82093">
            <w:pPr>
              <w:adjustRightInd w:val="0"/>
              <w:snapToGrid w:val="0"/>
              <w:rPr>
                <w:rFonts w:eastAsia="仿宋" w:cs="宋体"/>
                <w:sz w:val="18"/>
                <w:szCs w:val="18"/>
              </w:rPr>
            </w:pPr>
            <w:r>
              <w:rPr>
                <w:rFonts w:eastAsia="仿宋" w:cs="宋体"/>
                <w:sz w:val="18"/>
                <w:szCs w:val="18"/>
              </w:rPr>
              <w:t>36</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30</w:t>
            </w:r>
          </w:p>
        </w:tc>
        <w:tc>
          <w:tcPr>
            <w:tcW w:w="567" w:type="dxa"/>
            <w:vAlign w:val="center"/>
          </w:tcPr>
          <w:p w:rsidR="00A9380A" w:rsidRDefault="00D82093">
            <w:pPr>
              <w:rPr>
                <w:rFonts w:eastAsia="仿宋" w:cs="宋体"/>
                <w:sz w:val="18"/>
                <w:szCs w:val="18"/>
              </w:rPr>
            </w:pPr>
            <w:r>
              <w:rPr>
                <w:rFonts w:eastAsia="仿宋" w:cs="宋体"/>
                <w:sz w:val="18"/>
                <w:szCs w:val="18"/>
              </w:rPr>
              <w:t>2</w:t>
            </w:r>
          </w:p>
        </w:tc>
        <w:tc>
          <w:tcPr>
            <w:tcW w:w="709" w:type="dxa"/>
            <w:vAlign w:val="center"/>
          </w:tcPr>
          <w:p w:rsidR="00A9380A" w:rsidRDefault="00A9380A">
            <w:pPr>
              <w:adjustRightInd w:val="0"/>
              <w:snapToGrid w:val="0"/>
              <w:rPr>
                <w:rFonts w:eastAsia="仿宋" w:cs="华文仿宋"/>
                <w:sz w:val="24"/>
              </w:rPr>
            </w:pPr>
          </w:p>
        </w:tc>
        <w:tc>
          <w:tcPr>
            <w:tcW w:w="709" w:type="dxa"/>
            <w:vAlign w:val="center"/>
          </w:tcPr>
          <w:p w:rsidR="00A9380A" w:rsidRDefault="00A9380A">
            <w:pPr>
              <w:rPr>
                <w:rFonts w:eastAsia="仿宋" w:cs="宋体"/>
                <w:sz w:val="18"/>
                <w:szCs w:val="18"/>
              </w:rPr>
            </w:pPr>
          </w:p>
        </w:tc>
        <w:tc>
          <w:tcPr>
            <w:tcW w:w="708" w:type="dxa"/>
            <w:vAlign w:val="center"/>
          </w:tcPr>
          <w:p w:rsidR="00A9380A" w:rsidRDefault="00D82093">
            <w:pPr>
              <w:rPr>
                <w:rFonts w:eastAsia="仿宋" w:cs="宋体"/>
                <w:sz w:val="18"/>
                <w:szCs w:val="18"/>
              </w:rPr>
            </w:pPr>
            <w:r>
              <w:rPr>
                <w:rFonts w:eastAsia="仿宋" w:cs="宋体" w:hint="eastAsia"/>
                <w:sz w:val="18"/>
                <w:szCs w:val="18"/>
              </w:rPr>
              <w:t>2</w:t>
            </w: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sz w:val="18"/>
                <w:szCs w:val="18"/>
              </w:rPr>
            </w:pPr>
            <w:r>
              <w:rPr>
                <w:rFonts w:eastAsia="仿宋" w:cs="宋体" w:hint="eastAsia"/>
                <w:sz w:val="18"/>
                <w:szCs w:val="18"/>
              </w:rPr>
              <w:t>操作</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jc w:val="center"/>
              <w:rPr>
                <w:rFonts w:ascii="仿宋" w:eastAsia="仿宋" w:hAnsi="仿宋"/>
                <w:sz w:val="18"/>
                <w:szCs w:val="18"/>
              </w:rPr>
            </w:pPr>
            <w:r>
              <w:rPr>
                <w:rFonts w:ascii="仿宋" w:eastAsia="仿宋" w:hAnsi="仿宋" w:hint="eastAsia"/>
                <w:sz w:val="18"/>
                <w:szCs w:val="18"/>
              </w:rPr>
              <w:t>5</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经济法</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30302106A</w:t>
            </w:r>
          </w:p>
        </w:tc>
        <w:tc>
          <w:tcPr>
            <w:tcW w:w="708" w:type="dxa"/>
            <w:vAlign w:val="center"/>
          </w:tcPr>
          <w:p w:rsidR="00A9380A" w:rsidRDefault="00D82093">
            <w:pPr>
              <w:adjustRightInd w:val="0"/>
              <w:snapToGrid w:val="0"/>
              <w:rPr>
                <w:rFonts w:eastAsia="仿宋" w:cs="宋体"/>
                <w:sz w:val="18"/>
                <w:szCs w:val="18"/>
              </w:rPr>
            </w:pPr>
            <w:r>
              <w:rPr>
                <w:rFonts w:eastAsia="仿宋" w:cs="宋体"/>
                <w:sz w:val="18"/>
                <w:szCs w:val="18"/>
              </w:rPr>
              <w:t>36</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8</w:t>
            </w:r>
          </w:p>
        </w:tc>
        <w:tc>
          <w:tcPr>
            <w:tcW w:w="567" w:type="dxa"/>
            <w:vAlign w:val="center"/>
          </w:tcPr>
          <w:p w:rsidR="00A9380A" w:rsidRDefault="00D82093">
            <w:pPr>
              <w:rPr>
                <w:rFonts w:eastAsia="仿宋" w:cs="宋体"/>
                <w:sz w:val="18"/>
                <w:szCs w:val="18"/>
              </w:rPr>
            </w:pPr>
            <w:r>
              <w:rPr>
                <w:rFonts w:eastAsia="仿宋" w:cs="宋体"/>
                <w:sz w:val="18"/>
                <w:szCs w:val="18"/>
              </w:rPr>
              <w:t>2</w:t>
            </w:r>
          </w:p>
        </w:tc>
        <w:tc>
          <w:tcPr>
            <w:tcW w:w="709" w:type="dxa"/>
            <w:vAlign w:val="center"/>
          </w:tcPr>
          <w:p w:rsidR="00A9380A" w:rsidRDefault="00A9380A">
            <w:pPr>
              <w:adjustRightInd w:val="0"/>
              <w:snapToGrid w:val="0"/>
              <w:rPr>
                <w:rFonts w:eastAsia="仿宋" w:cs="华文仿宋"/>
                <w:sz w:val="24"/>
              </w:rPr>
            </w:pPr>
          </w:p>
        </w:tc>
        <w:tc>
          <w:tcPr>
            <w:tcW w:w="709" w:type="dxa"/>
            <w:vAlign w:val="center"/>
          </w:tcPr>
          <w:p w:rsidR="00A9380A" w:rsidRDefault="00D82093">
            <w:pPr>
              <w:rPr>
                <w:rFonts w:eastAsia="仿宋" w:cs="宋体"/>
                <w:sz w:val="18"/>
                <w:szCs w:val="18"/>
              </w:rPr>
            </w:pPr>
            <w:r>
              <w:rPr>
                <w:rFonts w:eastAsia="仿宋" w:cs="宋体" w:hint="eastAsia"/>
                <w:sz w:val="18"/>
                <w:szCs w:val="18"/>
              </w:rPr>
              <w:t>2</w:t>
            </w:r>
          </w:p>
        </w:tc>
        <w:tc>
          <w:tcPr>
            <w:tcW w:w="708"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sz w:val="18"/>
                <w:szCs w:val="18"/>
              </w:rPr>
            </w:pPr>
            <w:r>
              <w:rPr>
                <w:rFonts w:eastAsia="仿宋" w:hint="eastAsia"/>
                <w:sz w:val="18"/>
                <w:szCs w:val="18"/>
              </w:rPr>
              <w:t>试卷</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jc w:val="center"/>
              <w:rPr>
                <w:rFonts w:ascii="仿宋" w:eastAsia="仿宋" w:hAnsi="仿宋"/>
                <w:sz w:val="18"/>
                <w:szCs w:val="18"/>
              </w:rPr>
            </w:pPr>
            <w:r>
              <w:rPr>
                <w:rFonts w:ascii="仿宋" w:eastAsia="仿宋" w:hAnsi="仿宋" w:hint="eastAsia"/>
                <w:sz w:val="18"/>
                <w:szCs w:val="18"/>
              </w:rPr>
              <w:t>6</w:t>
            </w:r>
          </w:p>
        </w:tc>
        <w:tc>
          <w:tcPr>
            <w:tcW w:w="3118" w:type="dxa"/>
            <w:gridSpan w:val="2"/>
            <w:vAlign w:val="center"/>
          </w:tcPr>
          <w:p w:rsidR="00A9380A" w:rsidRDefault="00D82093">
            <w:pPr>
              <w:rPr>
                <w:rFonts w:ascii="仿宋" w:eastAsia="仿宋" w:hAnsi="仿宋" w:cs="宋体"/>
                <w:sz w:val="18"/>
                <w:szCs w:val="18"/>
              </w:rPr>
            </w:pPr>
            <w:r>
              <w:rPr>
                <w:rFonts w:ascii="仿宋" w:eastAsia="仿宋" w:hAnsi="仿宋" w:cs="宋体" w:hint="eastAsia"/>
                <w:sz w:val="18"/>
                <w:szCs w:val="18"/>
              </w:rPr>
              <w:t>EXCEL在会计中的运用</w:t>
            </w:r>
          </w:p>
        </w:tc>
        <w:tc>
          <w:tcPr>
            <w:tcW w:w="1418" w:type="dxa"/>
            <w:vAlign w:val="center"/>
          </w:tcPr>
          <w:p w:rsidR="00A9380A" w:rsidRDefault="00D82093">
            <w:pPr>
              <w:jc w:val="left"/>
              <w:rPr>
                <w:rFonts w:asciiTheme="minorHAnsi" w:eastAsia="仿宋" w:hAnsiTheme="minorHAnsi" w:cs="宋体"/>
                <w:sz w:val="18"/>
                <w:szCs w:val="18"/>
              </w:rPr>
            </w:pPr>
            <w:r>
              <w:rPr>
                <w:rFonts w:asciiTheme="minorHAnsi" w:eastAsia="仿宋" w:hAnsiTheme="minorHAnsi" w:cs="宋体"/>
                <w:sz w:val="18"/>
                <w:szCs w:val="18"/>
              </w:rPr>
              <w:t>530302125A</w:t>
            </w:r>
          </w:p>
        </w:tc>
        <w:tc>
          <w:tcPr>
            <w:tcW w:w="708" w:type="dxa"/>
            <w:vAlign w:val="center"/>
          </w:tcPr>
          <w:p w:rsidR="00A9380A" w:rsidRDefault="00D82093">
            <w:pPr>
              <w:jc w:val="left"/>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jc w:val="left"/>
              <w:rPr>
                <w:rFonts w:ascii="仿宋" w:eastAsia="仿宋" w:hAnsi="仿宋" w:cs="宋体"/>
                <w:sz w:val="18"/>
                <w:szCs w:val="18"/>
              </w:rPr>
            </w:pPr>
            <w:r>
              <w:rPr>
                <w:rFonts w:ascii="仿宋" w:eastAsia="仿宋" w:hAnsi="仿宋" w:cs="宋体" w:hint="eastAsia"/>
                <w:sz w:val="18"/>
                <w:szCs w:val="18"/>
              </w:rPr>
              <w:t>20</w:t>
            </w:r>
          </w:p>
        </w:tc>
        <w:tc>
          <w:tcPr>
            <w:tcW w:w="567" w:type="dxa"/>
            <w:vAlign w:val="center"/>
          </w:tcPr>
          <w:p w:rsidR="00A9380A" w:rsidRDefault="00D82093">
            <w:pPr>
              <w:jc w:val="left"/>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jc w:val="left"/>
              <w:rPr>
                <w:rFonts w:ascii="仿宋" w:eastAsia="仿宋" w:hAnsi="仿宋" w:cs="宋体"/>
                <w:sz w:val="18"/>
                <w:szCs w:val="18"/>
              </w:rPr>
            </w:pPr>
          </w:p>
        </w:tc>
        <w:tc>
          <w:tcPr>
            <w:tcW w:w="709" w:type="dxa"/>
            <w:vAlign w:val="center"/>
          </w:tcPr>
          <w:p w:rsidR="00A9380A" w:rsidRDefault="00A9380A">
            <w:pPr>
              <w:jc w:val="left"/>
              <w:rPr>
                <w:rFonts w:ascii="仿宋" w:eastAsia="仿宋" w:hAnsi="仿宋" w:cs="宋体"/>
                <w:sz w:val="18"/>
                <w:szCs w:val="18"/>
              </w:rPr>
            </w:pPr>
          </w:p>
        </w:tc>
        <w:tc>
          <w:tcPr>
            <w:tcW w:w="708" w:type="dxa"/>
            <w:vAlign w:val="center"/>
          </w:tcPr>
          <w:p w:rsidR="00A9380A" w:rsidRDefault="00A9380A">
            <w:pPr>
              <w:jc w:val="left"/>
              <w:rPr>
                <w:rFonts w:ascii="仿宋" w:eastAsia="仿宋" w:hAnsi="仿宋" w:cs="宋体"/>
                <w:sz w:val="18"/>
                <w:szCs w:val="18"/>
              </w:rPr>
            </w:pPr>
          </w:p>
        </w:tc>
        <w:tc>
          <w:tcPr>
            <w:tcW w:w="709" w:type="dxa"/>
            <w:vAlign w:val="center"/>
          </w:tcPr>
          <w:p w:rsidR="00A9380A" w:rsidRDefault="00D82093">
            <w:pPr>
              <w:jc w:val="left"/>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ind w:firstLineChars="100" w:firstLine="180"/>
              <w:jc w:val="left"/>
              <w:rPr>
                <w:rFonts w:ascii="宋体" w:hAnsi="宋体" w:cs="宋体"/>
                <w:sz w:val="18"/>
                <w:szCs w:val="18"/>
              </w:rPr>
            </w:pPr>
          </w:p>
        </w:tc>
        <w:tc>
          <w:tcPr>
            <w:tcW w:w="709" w:type="dxa"/>
            <w:vAlign w:val="center"/>
          </w:tcPr>
          <w:p w:rsidR="00A9380A" w:rsidRDefault="00A9380A">
            <w:pPr>
              <w:jc w:val="left"/>
              <w:rPr>
                <w:rFonts w:ascii="仿宋" w:eastAsia="仿宋" w:hAnsi="仿宋" w:cs="宋体"/>
                <w:sz w:val="18"/>
                <w:szCs w:val="18"/>
              </w:rPr>
            </w:pPr>
          </w:p>
        </w:tc>
        <w:tc>
          <w:tcPr>
            <w:tcW w:w="1701" w:type="dxa"/>
          </w:tcPr>
          <w:p w:rsidR="00A9380A" w:rsidRDefault="00D82093">
            <w:pPr>
              <w:jc w:val="left"/>
              <w:rPr>
                <w:rFonts w:ascii="仿宋" w:eastAsia="仿宋" w:hAnsi="仿宋"/>
                <w:sz w:val="18"/>
                <w:szCs w:val="18"/>
              </w:rPr>
            </w:pPr>
            <w:r>
              <w:rPr>
                <w:rFonts w:eastAsia="仿宋" w:cs="宋体" w:hint="eastAsia"/>
                <w:sz w:val="18"/>
                <w:szCs w:val="18"/>
              </w:rPr>
              <w:t>操作</w:t>
            </w:r>
          </w:p>
        </w:tc>
        <w:tc>
          <w:tcPr>
            <w:tcW w:w="992" w:type="dxa"/>
          </w:tcPr>
          <w:p w:rsidR="00A9380A" w:rsidRDefault="00D82093">
            <w:pPr>
              <w:jc w:val="left"/>
              <w:rPr>
                <w:rFonts w:ascii="仿宋" w:eastAsia="仿宋" w:hAnsi="仿宋" w:cs="宋体"/>
                <w:sz w:val="18"/>
                <w:szCs w:val="18"/>
              </w:rPr>
            </w:pPr>
            <w:r>
              <w:rPr>
                <w:rFonts w:eastAsia="仿宋" w:cs="宋体" w:hint="eastAsia"/>
                <w:sz w:val="18"/>
                <w:szCs w:val="18"/>
              </w:rPr>
              <w:t>经济系</w:t>
            </w:r>
          </w:p>
        </w:tc>
      </w:tr>
      <w:tr w:rsidR="00A9380A">
        <w:trPr>
          <w:trHeight w:val="9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7</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财务会计（初级会计实务）</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30302104A</w:t>
            </w:r>
          </w:p>
        </w:tc>
        <w:tc>
          <w:tcPr>
            <w:tcW w:w="70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108</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64</w:t>
            </w:r>
          </w:p>
        </w:tc>
        <w:tc>
          <w:tcPr>
            <w:tcW w:w="567" w:type="dxa"/>
            <w:vAlign w:val="center"/>
          </w:tcPr>
          <w:p w:rsidR="00A9380A" w:rsidRDefault="00D82093">
            <w:pPr>
              <w:rPr>
                <w:rFonts w:eastAsia="仿宋" w:cs="宋体"/>
                <w:sz w:val="18"/>
                <w:szCs w:val="18"/>
              </w:rPr>
            </w:pPr>
            <w:r>
              <w:rPr>
                <w:rFonts w:eastAsia="仿宋" w:cs="宋体" w:hint="eastAsia"/>
                <w:sz w:val="18"/>
                <w:szCs w:val="18"/>
              </w:rPr>
              <w:t>6</w:t>
            </w:r>
          </w:p>
        </w:tc>
        <w:tc>
          <w:tcPr>
            <w:tcW w:w="709" w:type="dxa"/>
            <w:vAlign w:val="center"/>
          </w:tcPr>
          <w:p w:rsidR="00A9380A" w:rsidRDefault="00A9380A">
            <w:pPr>
              <w:adjustRightInd w:val="0"/>
              <w:snapToGrid w:val="0"/>
              <w:rPr>
                <w:rFonts w:eastAsia="仿宋" w:cs="宋体"/>
                <w:sz w:val="18"/>
                <w:szCs w:val="18"/>
              </w:rPr>
            </w:pPr>
          </w:p>
        </w:tc>
        <w:tc>
          <w:tcPr>
            <w:tcW w:w="709" w:type="dxa"/>
            <w:vAlign w:val="center"/>
          </w:tcPr>
          <w:p w:rsidR="00A9380A" w:rsidRDefault="00D82093">
            <w:pPr>
              <w:rPr>
                <w:rFonts w:eastAsia="仿宋" w:cs="宋体"/>
                <w:sz w:val="18"/>
                <w:szCs w:val="18"/>
              </w:rPr>
            </w:pPr>
            <w:r>
              <w:rPr>
                <w:rFonts w:eastAsia="仿宋" w:cs="宋体" w:hint="eastAsia"/>
                <w:sz w:val="18"/>
                <w:szCs w:val="18"/>
              </w:rPr>
              <w:t>6</w:t>
            </w:r>
          </w:p>
        </w:tc>
        <w:tc>
          <w:tcPr>
            <w:tcW w:w="708"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hint="eastAsia"/>
                <w:sz w:val="18"/>
                <w:szCs w:val="18"/>
              </w:rPr>
              <w:t>试卷</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管理会计</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30302109A</w:t>
            </w:r>
          </w:p>
        </w:tc>
        <w:tc>
          <w:tcPr>
            <w:tcW w:w="708" w:type="dxa"/>
            <w:vAlign w:val="center"/>
          </w:tcPr>
          <w:p w:rsidR="00A9380A" w:rsidRDefault="00D82093">
            <w:pPr>
              <w:adjustRightInd w:val="0"/>
              <w:snapToGrid w:val="0"/>
              <w:rPr>
                <w:rFonts w:eastAsia="仿宋" w:cs="宋体"/>
                <w:sz w:val="18"/>
                <w:szCs w:val="18"/>
              </w:rPr>
            </w:pPr>
            <w:r>
              <w:rPr>
                <w:rFonts w:eastAsia="仿宋" w:cs="宋体"/>
                <w:sz w:val="18"/>
                <w:szCs w:val="18"/>
              </w:rPr>
              <w:t>72</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30</w:t>
            </w:r>
          </w:p>
        </w:tc>
        <w:tc>
          <w:tcPr>
            <w:tcW w:w="567" w:type="dxa"/>
            <w:vAlign w:val="center"/>
          </w:tcPr>
          <w:p w:rsidR="00A9380A" w:rsidRDefault="00D82093">
            <w:pPr>
              <w:rPr>
                <w:rFonts w:eastAsia="仿宋" w:cs="宋体"/>
                <w:sz w:val="18"/>
                <w:szCs w:val="18"/>
              </w:rPr>
            </w:pPr>
            <w:r>
              <w:rPr>
                <w:rFonts w:eastAsia="仿宋" w:cs="宋体"/>
                <w:sz w:val="18"/>
                <w:szCs w:val="18"/>
              </w:rPr>
              <w:t>4</w:t>
            </w:r>
          </w:p>
        </w:tc>
        <w:tc>
          <w:tcPr>
            <w:tcW w:w="709" w:type="dxa"/>
            <w:vAlign w:val="center"/>
          </w:tcPr>
          <w:p w:rsidR="00A9380A" w:rsidRDefault="00A9380A">
            <w:pPr>
              <w:adjustRightInd w:val="0"/>
              <w:snapToGrid w:val="0"/>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8" w:type="dxa"/>
            <w:vAlign w:val="center"/>
          </w:tcPr>
          <w:p w:rsidR="00A9380A" w:rsidRDefault="00D82093">
            <w:pPr>
              <w:rPr>
                <w:rFonts w:eastAsia="仿宋" w:cs="宋体"/>
                <w:sz w:val="18"/>
                <w:szCs w:val="18"/>
              </w:rPr>
            </w:pPr>
            <w:r>
              <w:rPr>
                <w:rFonts w:eastAsia="仿宋" w:cs="宋体" w:hint="eastAsia"/>
                <w:sz w:val="18"/>
                <w:szCs w:val="18"/>
              </w:rPr>
              <w:t>4</w:t>
            </w: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ind w:firstLineChars="100" w:firstLine="180"/>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hint="eastAsia"/>
                <w:sz w:val="18"/>
                <w:szCs w:val="18"/>
              </w:rPr>
              <w:t>试卷</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出纳岗位实务</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30302103A</w:t>
            </w:r>
          </w:p>
        </w:tc>
        <w:tc>
          <w:tcPr>
            <w:tcW w:w="70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72</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42</w:t>
            </w:r>
          </w:p>
        </w:tc>
        <w:tc>
          <w:tcPr>
            <w:tcW w:w="567" w:type="dxa"/>
            <w:vAlign w:val="center"/>
          </w:tcPr>
          <w:p w:rsidR="00A9380A" w:rsidRDefault="00D82093">
            <w:pPr>
              <w:rPr>
                <w:rFonts w:eastAsia="仿宋" w:cs="宋体"/>
                <w:sz w:val="18"/>
                <w:szCs w:val="18"/>
              </w:rPr>
            </w:pPr>
            <w:r>
              <w:rPr>
                <w:rFonts w:eastAsia="仿宋" w:cs="宋体" w:hint="eastAsia"/>
                <w:sz w:val="18"/>
                <w:szCs w:val="18"/>
              </w:rPr>
              <w:t>4</w:t>
            </w:r>
          </w:p>
        </w:tc>
        <w:tc>
          <w:tcPr>
            <w:tcW w:w="709" w:type="dxa"/>
            <w:vAlign w:val="center"/>
          </w:tcPr>
          <w:p w:rsidR="00A9380A" w:rsidRDefault="00A9380A">
            <w:pPr>
              <w:adjustRightInd w:val="0"/>
              <w:snapToGrid w:val="0"/>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8" w:type="dxa"/>
            <w:vAlign w:val="center"/>
          </w:tcPr>
          <w:p w:rsidR="00A9380A" w:rsidRDefault="00A9380A">
            <w:pPr>
              <w:rPr>
                <w:rFonts w:eastAsia="仿宋" w:cs="宋体"/>
                <w:sz w:val="18"/>
                <w:szCs w:val="18"/>
              </w:rPr>
            </w:pPr>
          </w:p>
        </w:tc>
        <w:tc>
          <w:tcPr>
            <w:tcW w:w="709" w:type="dxa"/>
            <w:vAlign w:val="center"/>
          </w:tcPr>
          <w:p w:rsidR="00A9380A" w:rsidRDefault="00D82093">
            <w:pPr>
              <w:rPr>
                <w:rFonts w:eastAsia="仿宋" w:cs="宋体"/>
                <w:sz w:val="18"/>
                <w:szCs w:val="18"/>
              </w:rPr>
            </w:pPr>
            <w:r>
              <w:rPr>
                <w:rFonts w:eastAsia="仿宋" w:cs="宋体" w:hint="eastAsia"/>
                <w:sz w:val="18"/>
                <w:szCs w:val="18"/>
              </w:rPr>
              <w:t>4</w:t>
            </w:r>
          </w:p>
        </w:tc>
        <w:tc>
          <w:tcPr>
            <w:tcW w:w="709" w:type="dxa"/>
            <w:vAlign w:val="center"/>
          </w:tcPr>
          <w:p w:rsidR="00A9380A" w:rsidRDefault="00A9380A">
            <w:pPr>
              <w:ind w:firstLineChars="100" w:firstLine="180"/>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hint="eastAsia"/>
                <w:sz w:val="18"/>
                <w:szCs w:val="18"/>
              </w:rPr>
              <w:t>试卷</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10</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纳税实务（税法）</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30302112A</w:t>
            </w:r>
          </w:p>
        </w:tc>
        <w:tc>
          <w:tcPr>
            <w:tcW w:w="70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72</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36</w:t>
            </w:r>
          </w:p>
        </w:tc>
        <w:tc>
          <w:tcPr>
            <w:tcW w:w="567" w:type="dxa"/>
            <w:vAlign w:val="center"/>
          </w:tcPr>
          <w:p w:rsidR="00A9380A" w:rsidRDefault="00D82093">
            <w:pPr>
              <w:rPr>
                <w:rFonts w:eastAsia="仿宋" w:cs="宋体"/>
                <w:sz w:val="18"/>
                <w:szCs w:val="18"/>
              </w:rPr>
            </w:pPr>
            <w:r>
              <w:rPr>
                <w:rFonts w:eastAsia="仿宋" w:cs="宋体" w:hint="eastAsia"/>
                <w:sz w:val="18"/>
                <w:szCs w:val="18"/>
              </w:rPr>
              <w:t>4</w:t>
            </w:r>
          </w:p>
        </w:tc>
        <w:tc>
          <w:tcPr>
            <w:tcW w:w="709" w:type="dxa"/>
            <w:vAlign w:val="center"/>
          </w:tcPr>
          <w:p w:rsidR="00A9380A" w:rsidRDefault="00A9380A">
            <w:pPr>
              <w:adjustRightInd w:val="0"/>
              <w:snapToGrid w:val="0"/>
              <w:rPr>
                <w:rFonts w:eastAsia="仿宋" w:cs="宋体"/>
                <w:sz w:val="18"/>
                <w:szCs w:val="18"/>
              </w:rPr>
            </w:pPr>
          </w:p>
        </w:tc>
        <w:tc>
          <w:tcPr>
            <w:tcW w:w="709" w:type="dxa"/>
            <w:vAlign w:val="center"/>
          </w:tcPr>
          <w:p w:rsidR="00A9380A" w:rsidRDefault="00D82093">
            <w:pPr>
              <w:rPr>
                <w:rFonts w:eastAsia="仿宋" w:cs="宋体"/>
                <w:sz w:val="18"/>
                <w:szCs w:val="18"/>
              </w:rPr>
            </w:pPr>
            <w:r>
              <w:rPr>
                <w:rFonts w:eastAsia="仿宋" w:cs="宋体" w:hint="eastAsia"/>
                <w:sz w:val="18"/>
                <w:szCs w:val="18"/>
              </w:rPr>
              <w:t>4</w:t>
            </w:r>
          </w:p>
        </w:tc>
        <w:tc>
          <w:tcPr>
            <w:tcW w:w="708"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ind w:firstLineChars="100" w:firstLine="180"/>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hint="eastAsia"/>
                <w:sz w:val="18"/>
                <w:szCs w:val="18"/>
              </w:rPr>
              <w:t>试卷</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11</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外贸会计实务</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30302113A</w:t>
            </w:r>
          </w:p>
        </w:tc>
        <w:tc>
          <w:tcPr>
            <w:tcW w:w="70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108</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64</w:t>
            </w:r>
          </w:p>
        </w:tc>
        <w:tc>
          <w:tcPr>
            <w:tcW w:w="567" w:type="dxa"/>
            <w:vAlign w:val="center"/>
          </w:tcPr>
          <w:p w:rsidR="00A9380A" w:rsidRDefault="00D82093">
            <w:pPr>
              <w:rPr>
                <w:rFonts w:eastAsia="仿宋" w:cs="宋体"/>
                <w:sz w:val="18"/>
                <w:szCs w:val="18"/>
              </w:rPr>
            </w:pPr>
            <w:r>
              <w:rPr>
                <w:rFonts w:eastAsia="仿宋" w:cs="宋体" w:hint="eastAsia"/>
                <w:sz w:val="18"/>
                <w:szCs w:val="18"/>
              </w:rPr>
              <w:t>6</w:t>
            </w:r>
          </w:p>
        </w:tc>
        <w:tc>
          <w:tcPr>
            <w:tcW w:w="709" w:type="dxa"/>
            <w:vAlign w:val="center"/>
          </w:tcPr>
          <w:p w:rsidR="00A9380A" w:rsidRDefault="00A9380A">
            <w:pPr>
              <w:adjustRightInd w:val="0"/>
              <w:snapToGrid w:val="0"/>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8" w:type="dxa"/>
            <w:vAlign w:val="center"/>
          </w:tcPr>
          <w:p w:rsidR="00A9380A" w:rsidRDefault="00A9380A">
            <w:pPr>
              <w:rPr>
                <w:rFonts w:eastAsia="仿宋" w:cs="宋体"/>
                <w:sz w:val="18"/>
                <w:szCs w:val="18"/>
              </w:rPr>
            </w:pPr>
          </w:p>
        </w:tc>
        <w:tc>
          <w:tcPr>
            <w:tcW w:w="709" w:type="dxa"/>
            <w:vAlign w:val="center"/>
          </w:tcPr>
          <w:p w:rsidR="00A9380A" w:rsidRDefault="00D82093">
            <w:pPr>
              <w:rPr>
                <w:rFonts w:eastAsia="仿宋" w:cs="宋体"/>
                <w:sz w:val="18"/>
                <w:szCs w:val="18"/>
              </w:rPr>
            </w:pPr>
            <w:r>
              <w:rPr>
                <w:rFonts w:eastAsia="仿宋" w:cs="宋体" w:hint="eastAsia"/>
                <w:sz w:val="18"/>
                <w:szCs w:val="18"/>
              </w:rPr>
              <w:t>6</w:t>
            </w:r>
          </w:p>
        </w:tc>
        <w:tc>
          <w:tcPr>
            <w:tcW w:w="709" w:type="dxa"/>
            <w:vAlign w:val="center"/>
          </w:tcPr>
          <w:p w:rsidR="00A9380A" w:rsidRDefault="00A9380A">
            <w:pPr>
              <w:ind w:firstLineChars="100" w:firstLine="180"/>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cs="宋体" w:hint="eastAsia"/>
                <w:sz w:val="18"/>
                <w:szCs w:val="18"/>
              </w:rPr>
              <w:t>操作</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12</w:t>
            </w:r>
          </w:p>
        </w:tc>
        <w:tc>
          <w:tcPr>
            <w:tcW w:w="3118" w:type="dxa"/>
            <w:gridSpan w:val="2"/>
            <w:vAlign w:val="center"/>
          </w:tcPr>
          <w:p w:rsidR="00A9380A" w:rsidRDefault="00D82093">
            <w:pPr>
              <w:rPr>
                <w:rFonts w:eastAsia="仿宋" w:cs="宋体"/>
                <w:sz w:val="18"/>
                <w:szCs w:val="18"/>
              </w:rPr>
            </w:pPr>
            <w:r>
              <w:rPr>
                <w:rFonts w:eastAsia="仿宋" w:cs="宋体" w:hint="eastAsia"/>
                <w:sz w:val="18"/>
                <w:szCs w:val="18"/>
              </w:rPr>
              <w:t>成本核算与管理（成本会计）</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30302117A</w:t>
            </w:r>
          </w:p>
        </w:tc>
        <w:tc>
          <w:tcPr>
            <w:tcW w:w="70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72</w:t>
            </w:r>
          </w:p>
        </w:tc>
        <w:tc>
          <w:tcPr>
            <w:tcW w:w="709"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36</w:t>
            </w:r>
          </w:p>
        </w:tc>
        <w:tc>
          <w:tcPr>
            <w:tcW w:w="567" w:type="dxa"/>
            <w:vAlign w:val="center"/>
          </w:tcPr>
          <w:p w:rsidR="00A9380A" w:rsidRDefault="00D82093">
            <w:pPr>
              <w:rPr>
                <w:rFonts w:eastAsia="仿宋" w:cs="宋体"/>
                <w:sz w:val="18"/>
                <w:szCs w:val="18"/>
              </w:rPr>
            </w:pPr>
            <w:r>
              <w:rPr>
                <w:rFonts w:eastAsia="仿宋" w:cs="宋体" w:hint="eastAsia"/>
                <w:sz w:val="18"/>
                <w:szCs w:val="18"/>
              </w:rPr>
              <w:t>4</w:t>
            </w:r>
          </w:p>
        </w:tc>
        <w:tc>
          <w:tcPr>
            <w:tcW w:w="709" w:type="dxa"/>
            <w:vAlign w:val="center"/>
          </w:tcPr>
          <w:p w:rsidR="00A9380A" w:rsidRDefault="00A9380A">
            <w:pPr>
              <w:adjustRightInd w:val="0"/>
              <w:snapToGrid w:val="0"/>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8" w:type="dxa"/>
            <w:vAlign w:val="center"/>
          </w:tcPr>
          <w:p w:rsidR="00A9380A" w:rsidRDefault="00D82093">
            <w:pPr>
              <w:rPr>
                <w:rFonts w:eastAsia="仿宋" w:cs="宋体"/>
                <w:sz w:val="18"/>
                <w:szCs w:val="18"/>
              </w:rPr>
            </w:pPr>
            <w:r>
              <w:rPr>
                <w:rFonts w:eastAsia="仿宋" w:cs="宋体" w:hint="eastAsia"/>
                <w:sz w:val="18"/>
                <w:szCs w:val="18"/>
              </w:rPr>
              <w:t>4</w:t>
            </w: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ind w:firstLineChars="100" w:firstLine="180"/>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cs="宋体" w:hint="eastAsia"/>
                <w:sz w:val="18"/>
                <w:szCs w:val="18"/>
              </w:rPr>
              <w:t>操作</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13</w:t>
            </w:r>
          </w:p>
        </w:tc>
        <w:tc>
          <w:tcPr>
            <w:tcW w:w="3118" w:type="dxa"/>
            <w:gridSpan w:val="2"/>
            <w:vAlign w:val="center"/>
          </w:tcPr>
          <w:p w:rsidR="00A9380A" w:rsidRDefault="00D82093">
            <w:pPr>
              <w:adjustRightInd w:val="0"/>
              <w:snapToGrid w:val="0"/>
              <w:rPr>
                <w:rFonts w:eastAsia="仿宋" w:cs="宋体"/>
                <w:sz w:val="18"/>
                <w:szCs w:val="18"/>
              </w:rPr>
            </w:pPr>
            <w:r>
              <w:rPr>
                <w:rFonts w:eastAsia="仿宋" w:cs="宋体" w:hint="eastAsia"/>
                <w:sz w:val="18"/>
                <w:szCs w:val="18"/>
              </w:rPr>
              <w:t>会计综合实训</w:t>
            </w:r>
          </w:p>
        </w:tc>
        <w:tc>
          <w:tcPr>
            <w:tcW w:w="1418" w:type="dxa"/>
            <w:vAlign w:val="center"/>
          </w:tcPr>
          <w:p w:rsidR="00A9380A" w:rsidRDefault="00D82093">
            <w:pPr>
              <w:adjustRightInd w:val="0"/>
              <w:snapToGrid w:val="0"/>
              <w:rPr>
                <w:rFonts w:eastAsia="仿宋" w:cs="宋体"/>
                <w:sz w:val="18"/>
                <w:szCs w:val="18"/>
              </w:rPr>
            </w:pPr>
            <w:r>
              <w:rPr>
                <w:rFonts w:eastAsia="仿宋" w:cs="宋体" w:hint="eastAsia"/>
                <w:sz w:val="18"/>
                <w:szCs w:val="18"/>
              </w:rPr>
              <w:t>5</w:t>
            </w:r>
            <w:r>
              <w:rPr>
                <w:rFonts w:eastAsia="仿宋" w:cs="宋体"/>
                <w:sz w:val="18"/>
                <w:szCs w:val="18"/>
              </w:rPr>
              <w:t>30302118A</w:t>
            </w:r>
          </w:p>
        </w:tc>
        <w:tc>
          <w:tcPr>
            <w:tcW w:w="708" w:type="dxa"/>
            <w:vAlign w:val="center"/>
          </w:tcPr>
          <w:p w:rsidR="00A9380A" w:rsidRDefault="00D82093">
            <w:pPr>
              <w:adjustRightInd w:val="0"/>
              <w:snapToGrid w:val="0"/>
              <w:jc w:val="left"/>
              <w:rPr>
                <w:rFonts w:eastAsia="仿宋" w:cs="宋体"/>
                <w:sz w:val="18"/>
                <w:szCs w:val="18"/>
              </w:rPr>
            </w:pPr>
            <w:r>
              <w:rPr>
                <w:rFonts w:eastAsia="仿宋" w:cs="宋体" w:hint="eastAsia"/>
                <w:sz w:val="18"/>
                <w:szCs w:val="18"/>
              </w:rPr>
              <w:t>72</w:t>
            </w:r>
          </w:p>
        </w:tc>
        <w:tc>
          <w:tcPr>
            <w:tcW w:w="709" w:type="dxa"/>
            <w:vAlign w:val="center"/>
          </w:tcPr>
          <w:p w:rsidR="00A9380A" w:rsidRDefault="00D82093">
            <w:pPr>
              <w:adjustRightInd w:val="0"/>
              <w:snapToGrid w:val="0"/>
              <w:jc w:val="left"/>
              <w:rPr>
                <w:rFonts w:eastAsia="仿宋" w:cs="宋体"/>
                <w:sz w:val="18"/>
                <w:szCs w:val="18"/>
              </w:rPr>
            </w:pPr>
            <w:r>
              <w:rPr>
                <w:rFonts w:eastAsia="仿宋" w:cs="宋体" w:hint="eastAsia"/>
                <w:sz w:val="18"/>
                <w:szCs w:val="18"/>
              </w:rPr>
              <w:t>72</w:t>
            </w:r>
          </w:p>
        </w:tc>
        <w:tc>
          <w:tcPr>
            <w:tcW w:w="567" w:type="dxa"/>
            <w:vAlign w:val="center"/>
          </w:tcPr>
          <w:p w:rsidR="00A9380A" w:rsidRDefault="00D82093">
            <w:pPr>
              <w:jc w:val="left"/>
              <w:rPr>
                <w:rFonts w:eastAsia="仿宋" w:cs="宋体"/>
                <w:sz w:val="18"/>
                <w:szCs w:val="18"/>
              </w:rPr>
            </w:pPr>
            <w:r>
              <w:rPr>
                <w:rFonts w:eastAsia="仿宋" w:cs="宋体" w:hint="eastAsia"/>
                <w:sz w:val="18"/>
                <w:szCs w:val="18"/>
              </w:rPr>
              <w:t>4</w:t>
            </w: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8" w:type="dxa"/>
            <w:vAlign w:val="center"/>
          </w:tcPr>
          <w:p w:rsidR="00A9380A" w:rsidRDefault="00D82093">
            <w:pPr>
              <w:rPr>
                <w:rFonts w:eastAsia="仿宋" w:cs="宋体"/>
                <w:sz w:val="18"/>
                <w:szCs w:val="18"/>
              </w:rPr>
            </w:pPr>
            <w:r>
              <w:rPr>
                <w:rFonts w:eastAsia="仿宋" w:cs="宋体" w:hint="eastAsia"/>
                <w:sz w:val="18"/>
                <w:szCs w:val="18"/>
              </w:rPr>
              <w:t>4</w:t>
            </w: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709" w:type="dxa"/>
            <w:vAlign w:val="center"/>
          </w:tcPr>
          <w:p w:rsidR="00A9380A" w:rsidRDefault="00A9380A">
            <w:pPr>
              <w:rPr>
                <w:rFonts w:eastAsia="仿宋" w:cs="宋体"/>
                <w:sz w:val="18"/>
                <w:szCs w:val="18"/>
              </w:rPr>
            </w:pPr>
          </w:p>
        </w:tc>
        <w:tc>
          <w:tcPr>
            <w:tcW w:w="1701" w:type="dxa"/>
            <w:vAlign w:val="center"/>
          </w:tcPr>
          <w:p w:rsidR="00A9380A" w:rsidRDefault="00D82093">
            <w:pPr>
              <w:rPr>
                <w:rFonts w:eastAsia="仿宋" w:cs="宋体"/>
                <w:sz w:val="18"/>
                <w:szCs w:val="18"/>
              </w:rPr>
            </w:pPr>
            <w:r>
              <w:rPr>
                <w:rFonts w:eastAsia="仿宋" w:cs="宋体" w:hint="eastAsia"/>
                <w:sz w:val="18"/>
                <w:szCs w:val="18"/>
              </w:rPr>
              <w:t>操作</w:t>
            </w:r>
          </w:p>
        </w:tc>
        <w:tc>
          <w:tcPr>
            <w:tcW w:w="992" w:type="dxa"/>
            <w:vAlign w:val="center"/>
          </w:tcPr>
          <w:p w:rsidR="00A9380A" w:rsidRDefault="00D82093">
            <w:pPr>
              <w:rPr>
                <w:rFonts w:eastAsia="仿宋" w:cs="宋体"/>
                <w:sz w:val="18"/>
                <w:szCs w:val="18"/>
              </w:rPr>
            </w:pPr>
            <w:r>
              <w:rPr>
                <w:rFonts w:eastAsia="仿宋" w:cs="宋体" w:hint="eastAsia"/>
                <w:sz w:val="18"/>
                <w:szCs w:val="18"/>
              </w:rPr>
              <w:t>经济系</w:t>
            </w:r>
          </w:p>
        </w:tc>
      </w:tr>
      <w:tr w:rsidR="00A9380A">
        <w:trPr>
          <w:trHeight w:val="561"/>
        </w:trPr>
        <w:tc>
          <w:tcPr>
            <w:tcW w:w="426" w:type="dxa"/>
            <w:vMerge/>
            <w:vAlign w:val="center"/>
          </w:tcPr>
          <w:p w:rsidR="00A9380A" w:rsidRDefault="00A9380A">
            <w:pPr>
              <w:spacing w:line="280" w:lineRule="exact"/>
              <w:rPr>
                <w:rFonts w:ascii="仿宋" w:eastAsia="仿宋" w:hAnsi="仿宋"/>
                <w:sz w:val="18"/>
                <w:szCs w:val="18"/>
              </w:rPr>
            </w:pPr>
          </w:p>
        </w:tc>
        <w:tc>
          <w:tcPr>
            <w:tcW w:w="5954" w:type="dxa"/>
            <w:gridSpan w:val="5"/>
            <w:vAlign w:val="center"/>
          </w:tcPr>
          <w:p w:rsidR="00A9380A" w:rsidRDefault="00D82093" w:rsidP="00140DAF">
            <w:pPr>
              <w:spacing w:line="280" w:lineRule="exact"/>
              <w:ind w:firstLineChars="800" w:firstLine="1446"/>
              <w:rPr>
                <w:rFonts w:ascii="仿宋" w:eastAsia="仿宋" w:hAnsi="仿宋"/>
                <w:b/>
                <w:sz w:val="18"/>
                <w:szCs w:val="18"/>
              </w:rPr>
            </w:pPr>
            <w:r>
              <w:rPr>
                <w:rFonts w:ascii="仿宋" w:eastAsia="仿宋" w:hAnsi="仿宋" w:hint="eastAsia"/>
                <w:b/>
                <w:sz w:val="18"/>
                <w:szCs w:val="18"/>
              </w:rPr>
              <w:t>小计：</w:t>
            </w:r>
          </w:p>
        </w:tc>
        <w:tc>
          <w:tcPr>
            <w:tcW w:w="708"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828</w:t>
            </w: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477</w:t>
            </w:r>
          </w:p>
        </w:tc>
        <w:tc>
          <w:tcPr>
            <w:tcW w:w="567"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46</w:t>
            </w:r>
          </w:p>
        </w:tc>
        <w:tc>
          <w:tcPr>
            <w:tcW w:w="709"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6</w:t>
            </w:r>
          </w:p>
        </w:tc>
        <w:tc>
          <w:tcPr>
            <w:tcW w:w="709"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14</w:t>
            </w:r>
          </w:p>
        </w:tc>
        <w:tc>
          <w:tcPr>
            <w:tcW w:w="708"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14</w:t>
            </w:r>
          </w:p>
        </w:tc>
        <w:tc>
          <w:tcPr>
            <w:tcW w:w="709" w:type="dxa"/>
            <w:vAlign w:val="center"/>
          </w:tcPr>
          <w:p w:rsidR="00A9380A" w:rsidRDefault="00D82093">
            <w:pPr>
              <w:spacing w:line="280" w:lineRule="exact"/>
              <w:jc w:val="center"/>
              <w:rPr>
                <w:rFonts w:ascii="仿宋" w:eastAsia="仿宋" w:hAnsi="仿宋"/>
                <w:b/>
                <w:bCs/>
                <w:sz w:val="18"/>
                <w:szCs w:val="18"/>
              </w:rPr>
            </w:pPr>
            <w:r>
              <w:rPr>
                <w:rFonts w:ascii="仿宋" w:eastAsia="仿宋" w:hAnsi="仿宋" w:hint="eastAsia"/>
                <w:b/>
                <w:bCs/>
                <w:sz w:val="18"/>
                <w:szCs w:val="18"/>
              </w:rPr>
              <w:t>12</w:t>
            </w:r>
          </w:p>
        </w:tc>
        <w:tc>
          <w:tcPr>
            <w:tcW w:w="709" w:type="dxa"/>
            <w:vAlign w:val="center"/>
          </w:tcPr>
          <w:p w:rsidR="00A9380A" w:rsidRDefault="00A9380A">
            <w:pPr>
              <w:spacing w:line="280" w:lineRule="exact"/>
              <w:jc w:val="center"/>
              <w:rPr>
                <w:rFonts w:ascii="仿宋" w:eastAsia="仿宋" w:hAnsi="仿宋"/>
                <w:sz w:val="18"/>
                <w:szCs w:val="18"/>
              </w:rPr>
            </w:pPr>
          </w:p>
        </w:tc>
        <w:tc>
          <w:tcPr>
            <w:tcW w:w="709" w:type="dxa"/>
            <w:vAlign w:val="center"/>
          </w:tcPr>
          <w:p w:rsidR="00A9380A" w:rsidRDefault="00A9380A">
            <w:pPr>
              <w:spacing w:line="280" w:lineRule="exact"/>
              <w:jc w:val="center"/>
              <w:rPr>
                <w:rFonts w:ascii="仿宋" w:eastAsia="仿宋" w:hAnsi="仿宋"/>
                <w:sz w:val="18"/>
                <w:szCs w:val="18"/>
              </w:rPr>
            </w:pPr>
          </w:p>
        </w:tc>
        <w:tc>
          <w:tcPr>
            <w:tcW w:w="1701" w:type="dxa"/>
          </w:tcPr>
          <w:p w:rsidR="00A9380A" w:rsidRDefault="00A9380A">
            <w:pPr>
              <w:spacing w:line="280" w:lineRule="exact"/>
              <w:jc w:val="center"/>
              <w:rPr>
                <w:rFonts w:ascii="仿宋" w:eastAsia="仿宋" w:hAnsi="仿宋"/>
                <w:sz w:val="18"/>
                <w:szCs w:val="18"/>
              </w:rPr>
            </w:pPr>
          </w:p>
        </w:tc>
        <w:tc>
          <w:tcPr>
            <w:tcW w:w="992" w:type="dxa"/>
          </w:tcPr>
          <w:p w:rsidR="00A9380A" w:rsidRDefault="00A9380A">
            <w:pPr>
              <w:spacing w:line="280" w:lineRule="exact"/>
              <w:jc w:val="center"/>
              <w:rPr>
                <w:rFonts w:ascii="仿宋" w:eastAsia="仿宋" w:hAnsi="仿宋"/>
                <w:sz w:val="18"/>
                <w:szCs w:val="18"/>
              </w:rPr>
            </w:pPr>
          </w:p>
        </w:tc>
      </w:tr>
      <w:tr w:rsidR="00A9380A">
        <w:trPr>
          <w:trHeight w:val="382"/>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restart"/>
            <w:vAlign w:val="center"/>
          </w:tcPr>
          <w:p w:rsidR="00A9380A" w:rsidRDefault="00D82093">
            <w:pPr>
              <w:spacing w:line="280" w:lineRule="exact"/>
              <w:rPr>
                <w:rFonts w:ascii="WRFGAA+ËÎÌå" w:hAnsi="WRFGAA+ËÎÌå" w:cs="WRFGAA+ËÎÌå"/>
                <w:sz w:val="18"/>
              </w:rPr>
            </w:pPr>
            <w:r>
              <w:rPr>
                <w:rFonts w:ascii="仿宋" w:eastAsia="仿宋" w:hAnsi="仿宋"/>
                <w:sz w:val="18"/>
                <w:szCs w:val="18"/>
              </w:rPr>
              <w:t>岗位能力学习领域</w:t>
            </w:r>
          </w:p>
        </w:tc>
        <w:tc>
          <w:tcPr>
            <w:tcW w:w="567" w:type="dxa"/>
            <w:vAlign w:val="center"/>
          </w:tcPr>
          <w:p w:rsidR="00A9380A" w:rsidRDefault="00D82093">
            <w:pPr>
              <w:jc w:val="left"/>
              <w:rPr>
                <w:rFonts w:ascii="仿宋" w:eastAsia="仿宋" w:hAnsi="仿宋" w:cs="宋体"/>
                <w:sz w:val="18"/>
                <w:szCs w:val="18"/>
              </w:rPr>
            </w:pPr>
            <w:r>
              <w:rPr>
                <w:rFonts w:ascii="仿宋" w:eastAsia="仿宋" w:hAnsi="仿宋" w:hint="eastAsia"/>
                <w:sz w:val="18"/>
                <w:szCs w:val="18"/>
              </w:rPr>
              <w:t>1</w:t>
            </w:r>
          </w:p>
        </w:tc>
        <w:tc>
          <w:tcPr>
            <w:tcW w:w="3118" w:type="dxa"/>
            <w:gridSpan w:val="2"/>
            <w:vAlign w:val="center"/>
          </w:tcPr>
          <w:p w:rsidR="00A9380A" w:rsidRDefault="00D82093">
            <w:pPr>
              <w:adjustRightInd w:val="0"/>
              <w:snapToGrid w:val="0"/>
              <w:rPr>
                <w:rFonts w:ascii="仿宋" w:eastAsia="仿宋" w:hAnsi="仿宋"/>
                <w:sz w:val="18"/>
                <w:szCs w:val="18"/>
              </w:rPr>
            </w:pPr>
            <w:r>
              <w:rPr>
                <w:rFonts w:eastAsia="仿宋" w:cs="宋体" w:hint="eastAsia"/>
                <w:sz w:val="18"/>
                <w:szCs w:val="18"/>
              </w:rPr>
              <w:t>电子报税</w:t>
            </w:r>
          </w:p>
        </w:tc>
        <w:tc>
          <w:tcPr>
            <w:tcW w:w="1418" w:type="dxa"/>
            <w:vAlign w:val="center"/>
          </w:tcPr>
          <w:p w:rsidR="00A9380A" w:rsidRDefault="00D82093">
            <w:pPr>
              <w:adjustRightInd w:val="0"/>
              <w:snapToGrid w:val="0"/>
              <w:rPr>
                <w:rFonts w:ascii="仿宋" w:eastAsia="仿宋" w:hAnsi="仿宋" w:cs="宋体"/>
                <w:sz w:val="18"/>
                <w:szCs w:val="18"/>
              </w:rPr>
            </w:pPr>
            <w:r>
              <w:rPr>
                <w:rFonts w:eastAsia="仿宋" w:cs="宋体" w:hint="eastAsia"/>
                <w:sz w:val="18"/>
                <w:szCs w:val="18"/>
              </w:rPr>
              <w:t>530302122A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18</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sz w:val="18"/>
                <w:szCs w:val="18"/>
              </w:rPr>
            </w:pPr>
          </w:p>
        </w:tc>
        <w:tc>
          <w:tcPr>
            <w:tcW w:w="709" w:type="dxa"/>
            <w:vAlign w:val="center"/>
          </w:tcPr>
          <w:p w:rsidR="00A9380A" w:rsidRDefault="00A9380A">
            <w:pPr>
              <w:spacing w:line="280" w:lineRule="exact"/>
              <w:jc w:val="center"/>
              <w:rPr>
                <w:rFonts w:ascii="仿宋" w:eastAsia="仿宋" w:hAnsi="仿宋"/>
                <w:sz w:val="18"/>
                <w:szCs w:val="18"/>
              </w:rPr>
            </w:pPr>
          </w:p>
        </w:tc>
        <w:tc>
          <w:tcPr>
            <w:tcW w:w="708" w:type="dxa"/>
            <w:vAlign w:val="center"/>
          </w:tcPr>
          <w:p w:rsidR="00A9380A" w:rsidRDefault="00A9380A">
            <w:pPr>
              <w:spacing w:line="280" w:lineRule="exact"/>
              <w:jc w:val="center"/>
              <w:rPr>
                <w:rFonts w:ascii="仿宋" w:eastAsia="仿宋" w:hAnsi="仿宋"/>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rPr>
                <w:rFonts w:ascii="仿宋" w:eastAsia="仿宋" w:hAnsi="仿宋" w:cs="宋体"/>
                <w:sz w:val="18"/>
                <w:szCs w:val="18"/>
              </w:rPr>
            </w:pPr>
          </w:p>
        </w:tc>
        <w:tc>
          <w:tcPr>
            <w:tcW w:w="1701" w:type="dxa"/>
            <w:vAlign w:val="center"/>
          </w:tcPr>
          <w:p w:rsidR="00A9380A" w:rsidRDefault="00D82093">
            <w:pPr>
              <w:rPr>
                <w:rFonts w:ascii="仿宋" w:eastAsia="仿宋" w:hAnsi="仿宋"/>
                <w:sz w:val="18"/>
                <w:szCs w:val="18"/>
              </w:rPr>
            </w:pPr>
            <w:r>
              <w:rPr>
                <w:rFonts w:eastAsia="仿宋" w:cs="宋体" w:hint="eastAsia"/>
                <w:sz w:val="18"/>
                <w:szCs w:val="18"/>
              </w:rPr>
              <w:t>操作</w:t>
            </w:r>
          </w:p>
        </w:tc>
        <w:tc>
          <w:tcPr>
            <w:tcW w:w="992" w:type="dxa"/>
            <w:vAlign w:val="center"/>
          </w:tcPr>
          <w:p w:rsidR="00A9380A" w:rsidRDefault="00D82093">
            <w:pPr>
              <w:rPr>
                <w:rFonts w:ascii="仿宋" w:eastAsia="仿宋" w:hAnsi="仿宋" w:cs="宋体"/>
                <w:sz w:val="18"/>
                <w:szCs w:val="18"/>
              </w:rPr>
            </w:pPr>
            <w:r>
              <w:rPr>
                <w:rFonts w:eastAsia="仿宋" w:cs="宋体" w:hint="eastAsia"/>
                <w:sz w:val="18"/>
                <w:szCs w:val="18"/>
              </w:rPr>
              <w:t>经济系</w:t>
            </w:r>
          </w:p>
        </w:tc>
      </w:tr>
      <w:tr w:rsidR="00A9380A">
        <w:trPr>
          <w:trHeight w:val="436"/>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jc w:val="left"/>
              <w:rPr>
                <w:rFonts w:ascii="仿宋" w:eastAsia="仿宋" w:hAnsi="仿宋" w:cs="宋体"/>
                <w:sz w:val="18"/>
                <w:szCs w:val="18"/>
              </w:rPr>
            </w:pPr>
            <w:r>
              <w:rPr>
                <w:rFonts w:ascii="仿宋" w:eastAsia="仿宋" w:hAnsi="仿宋" w:hint="eastAsia"/>
                <w:sz w:val="18"/>
                <w:szCs w:val="18"/>
              </w:rPr>
              <w:t>2</w:t>
            </w:r>
          </w:p>
        </w:tc>
        <w:tc>
          <w:tcPr>
            <w:tcW w:w="3118" w:type="dxa"/>
            <w:gridSpan w:val="2"/>
            <w:vAlign w:val="center"/>
          </w:tcPr>
          <w:p w:rsidR="00A9380A" w:rsidRDefault="00D82093">
            <w:pPr>
              <w:adjustRightInd w:val="0"/>
              <w:snapToGrid w:val="0"/>
              <w:rPr>
                <w:rFonts w:ascii="仿宋" w:eastAsia="仿宋" w:hAnsi="仿宋" w:cs="宋体"/>
                <w:sz w:val="18"/>
                <w:szCs w:val="18"/>
              </w:rPr>
            </w:pPr>
            <w:r>
              <w:rPr>
                <w:rFonts w:eastAsia="仿宋" w:cs="宋体" w:hint="eastAsia"/>
                <w:sz w:val="18"/>
                <w:szCs w:val="18"/>
              </w:rPr>
              <w:t>财务报表分析</w:t>
            </w:r>
          </w:p>
        </w:tc>
        <w:tc>
          <w:tcPr>
            <w:tcW w:w="1418" w:type="dxa"/>
            <w:vAlign w:val="center"/>
          </w:tcPr>
          <w:p w:rsidR="00A9380A" w:rsidRDefault="00D82093">
            <w:pPr>
              <w:adjustRightInd w:val="0"/>
              <w:snapToGrid w:val="0"/>
              <w:rPr>
                <w:rFonts w:ascii="仿宋" w:eastAsia="仿宋" w:hAnsi="仿宋" w:cs="宋体"/>
                <w:sz w:val="18"/>
                <w:szCs w:val="18"/>
              </w:rPr>
            </w:pPr>
            <w:r>
              <w:rPr>
                <w:rFonts w:eastAsia="仿宋" w:cs="宋体" w:hint="eastAsia"/>
                <w:sz w:val="18"/>
                <w:szCs w:val="18"/>
              </w:rPr>
              <w:t>530302123A</w:t>
            </w:r>
          </w:p>
        </w:tc>
        <w:tc>
          <w:tcPr>
            <w:tcW w:w="708"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18</w:t>
            </w:r>
          </w:p>
        </w:tc>
        <w:tc>
          <w:tcPr>
            <w:tcW w:w="567" w:type="dxa"/>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D82093">
            <w:pPr>
              <w:spacing w:line="280" w:lineRule="exact"/>
              <w:jc w:val="center"/>
              <w:rPr>
                <w:rFonts w:ascii="宋体" w:hAnsi="宋体" w:cs="宋体"/>
                <w:sz w:val="18"/>
                <w:szCs w:val="18"/>
              </w:rPr>
            </w:pPr>
            <w:r>
              <w:rPr>
                <w:rFonts w:ascii="仿宋" w:eastAsia="仿宋" w:hAnsi="仿宋" w:cs="宋体" w:hint="eastAsia"/>
                <w:sz w:val="18"/>
                <w:szCs w:val="18"/>
              </w:rPr>
              <w:t>2</w:t>
            </w:r>
          </w:p>
        </w:tc>
        <w:tc>
          <w:tcPr>
            <w:tcW w:w="709" w:type="dxa"/>
            <w:vAlign w:val="center"/>
          </w:tcPr>
          <w:p w:rsidR="00A9380A" w:rsidRDefault="00A9380A">
            <w:pPr>
              <w:rPr>
                <w:rFonts w:ascii="仿宋" w:eastAsia="仿宋" w:hAnsi="仿宋" w:cs="宋体"/>
                <w:sz w:val="18"/>
                <w:szCs w:val="18"/>
              </w:rPr>
            </w:pPr>
          </w:p>
        </w:tc>
        <w:tc>
          <w:tcPr>
            <w:tcW w:w="1701" w:type="dxa"/>
            <w:vAlign w:val="center"/>
          </w:tcPr>
          <w:p w:rsidR="00A9380A" w:rsidRDefault="00D82093">
            <w:pPr>
              <w:rPr>
                <w:rFonts w:ascii="仿宋" w:eastAsia="仿宋" w:hAnsi="仿宋"/>
                <w:sz w:val="18"/>
                <w:szCs w:val="18"/>
              </w:rPr>
            </w:pPr>
            <w:r>
              <w:rPr>
                <w:rFonts w:eastAsia="仿宋" w:cs="宋体" w:hint="eastAsia"/>
                <w:sz w:val="18"/>
                <w:szCs w:val="18"/>
              </w:rPr>
              <w:t>报告</w:t>
            </w:r>
          </w:p>
        </w:tc>
        <w:tc>
          <w:tcPr>
            <w:tcW w:w="992" w:type="dxa"/>
            <w:vAlign w:val="center"/>
          </w:tcPr>
          <w:p w:rsidR="00A9380A" w:rsidRDefault="00D82093">
            <w:pPr>
              <w:rPr>
                <w:rFonts w:ascii="仿宋" w:eastAsia="仿宋" w:hAnsi="仿宋" w:cs="宋体"/>
                <w:sz w:val="18"/>
                <w:szCs w:val="18"/>
              </w:rPr>
            </w:pPr>
            <w:r>
              <w:rPr>
                <w:rFonts w:eastAsia="仿宋" w:cs="宋体"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5954" w:type="dxa"/>
            <w:gridSpan w:val="5"/>
            <w:vAlign w:val="center"/>
          </w:tcPr>
          <w:p w:rsidR="00A9380A" w:rsidRDefault="00D82093">
            <w:pPr>
              <w:widowControl/>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rsidR="00A9380A" w:rsidRDefault="00D82093">
            <w:pPr>
              <w:widowControl/>
              <w:spacing w:line="280" w:lineRule="exact"/>
              <w:jc w:val="center"/>
              <w:rPr>
                <w:rFonts w:ascii="仿宋" w:eastAsia="仿宋" w:hAnsi="仿宋"/>
                <w:b/>
                <w:sz w:val="18"/>
                <w:szCs w:val="18"/>
              </w:rPr>
            </w:pPr>
            <w:r>
              <w:rPr>
                <w:rFonts w:ascii="仿宋" w:eastAsia="仿宋" w:hAnsi="仿宋" w:hint="eastAsia"/>
                <w:b/>
                <w:sz w:val="18"/>
                <w:szCs w:val="18"/>
              </w:rPr>
              <w:t>72</w:t>
            </w:r>
          </w:p>
        </w:tc>
        <w:tc>
          <w:tcPr>
            <w:tcW w:w="709" w:type="dxa"/>
            <w:vAlign w:val="center"/>
          </w:tcPr>
          <w:p w:rsidR="00A9380A" w:rsidRDefault="00D82093">
            <w:pPr>
              <w:widowControl/>
              <w:spacing w:line="280" w:lineRule="exact"/>
              <w:jc w:val="center"/>
              <w:rPr>
                <w:rFonts w:ascii="仿宋" w:eastAsia="仿宋" w:hAnsi="仿宋"/>
                <w:b/>
                <w:sz w:val="18"/>
                <w:szCs w:val="18"/>
              </w:rPr>
            </w:pPr>
            <w:r>
              <w:rPr>
                <w:rFonts w:ascii="仿宋" w:eastAsia="仿宋" w:hAnsi="仿宋" w:hint="eastAsia"/>
                <w:b/>
                <w:sz w:val="18"/>
                <w:szCs w:val="18"/>
              </w:rPr>
              <w:t>36</w:t>
            </w:r>
          </w:p>
        </w:tc>
        <w:tc>
          <w:tcPr>
            <w:tcW w:w="567" w:type="dxa"/>
            <w:vAlign w:val="center"/>
          </w:tcPr>
          <w:p w:rsidR="00A9380A" w:rsidRDefault="00D82093">
            <w:pPr>
              <w:widowControl/>
              <w:spacing w:line="280" w:lineRule="exact"/>
              <w:jc w:val="center"/>
              <w:rPr>
                <w:rFonts w:ascii="仿宋" w:eastAsia="仿宋" w:hAnsi="仿宋"/>
                <w:b/>
                <w:bCs/>
                <w:sz w:val="18"/>
                <w:szCs w:val="18"/>
              </w:rPr>
            </w:pPr>
            <w:r>
              <w:rPr>
                <w:rFonts w:ascii="仿宋" w:eastAsia="仿宋" w:hAnsi="仿宋" w:hint="eastAsia"/>
                <w:b/>
                <w:bCs/>
                <w:sz w:val="18"/>
                <w:szCs w:val="18"/>
              </w:rPr>
              <w:t>4</w:t>
            </w:r>
          </w:p>
        </w:tc>
        <w:tc>
          <w:tcPr>
            <w:tcW w:w="709" w:type="dxa"/>
            <w:vAlign w:val="center"/>
          </w:tcPr>
          <w:p w:rsidR="00A9380A" w:rsidRDefault="00A9380A">
            <w:pPr>
              <w:widowControl/>
              <w:spacing w:line="280" w:lineRule="exact"/>
              <w:jc w:val="center"/>
              <w:rPr>
                <w:rFonts w:ascii="仿宋" w:eastAsia="仿宋" w:hAnsi="仿宋"/>
                <w:b/>
                <w:bCs/>
                <w:sz w:val="18"/>
                <w:szCs w:val="18"/>
              </w:rPr>
            </w:pPr>
          </w:p>
        </w:tc>
        <w:tc>
          <w:tcPr>
            <w:tcW w:w="709" w:type="dxa"/>
            <w:vAlign w:val="center"/>
          </w:tcPr>
          <w:p w:rsidR="00A9380A" w:rsidRDefault="00A9380A">
            <w:pPr>
              <w:widowControl/>
              <w:spacing w:line="280" w:lineRule="exact"/>
              <w:jc w:val="center"/>
              <w:rPr>
                <w:rFonts w:ascii="仿宋" w:eastAsia="仿宋" w:hAnsi="仿宋"/>
                <w:b/>
                <w:bCs/>
                <w:sz w:val="18"/>
                <w:szCs w:val="18"/>
              </w:rPr>
            </w:pPr>
          </w:p>
        </w:tc>
        <w:tc>
          <w:tcPr>
            <w:tcW w:w="708" w:type="dxa"/>
            <w:vAlign w:val="center"/>
          </w:tcPr>
          <w:p w:rsidR="00A9380A" w:rsidRDefault="00A9380A">
            <w:pPr>
              <w:widowControl/>
              <w:spacing w:line="280" w:lineRule="exact"/>
              <w:jc w:val="center"/>
              <w:rPr>
                <w:rFonts w:ascii="仿宋" w:eastAsia="仿宋" w:hAnsi="仿宋"/>
                <w:b/>
                <w:bCs/>
                <w:sz w:val="18"/>
                <w:szCs w:val="18"/>
              </w:rPr>
            </w:pPr>
          </w:p>
        </w:tc>
        <w:tc>
          <w:tcPr>
            <w:tcW w:w="709" w:type="dxa"/>
            <w:vAlign w:val="center"/>
          </w:tcPr>
          <w:p w:rsidR="00A9380A" w:rsidRDefault="00A9380A">
            <w:pPr>
              <w:widowControl/>
              <w:spacing w:line="280" w:lineRule="exact"/>
              <w:jc w:val="center"/>
              <w:rPr>
                <w:rFonts w:ascii="仿宋" w:eastAsia="仿宋" w:hAnsi="仿宋"/>
                <w:b/>
                <w:bCs/>
                <w:sz w:val="18"/>
                <w:szCs w:val="18"/>
              </w:rPr>
            </w:pPr>
          </w:p>
        </w:tc>
        <w:tc>
          <w:tcPr>
            <w:tcW w:w="709" w:type="dxa"/>
            <w:vAlign w:val="center"/>
          </w:tcPr>
          <w:p w:rsidR="00A9380A" w:rsidRDefault="00D82093">
            <w:pPr>
              <w:widowControl/>
              <w:spacing w:line="280" w:lineRule="exact"/>
              <w:jc w:val="center"/>
              <w:rPr>
                <w:rFonts w:ascii="仿宋" w:eastAsia="仿宋" w:hAnsi="仿宋"/>
                <w:b/>
                <w:bCs/>
                <w:sz w:val="18"/>
                <w:szCs w:val="18"/>
              </w:rPr>
            </w:pPr>
            <w:r>
              <w:rPr>
                <w:rFonts w:ascii="仿宋" w:eastAsia="仿宋" w:hAnsi="仿宋" w:hint="eastAsia"/>
                <w:b/>
                <w:bCs/>
                <w:sz w:val="18"/>
                <w:szCs w:val="18"/>
              </w:rPr>
              <w:t>4</w:t>
            </w:r>
          </w:p>
        </w:tc>
        <w:tc>
          <w:tcPr>
            <w:tcW w:w="709" w:type="dxa"/>
            <w:vAlign w:val="center"/>
          </w:tcPr>
          <w:p w:rsidR="00A9380A" w:rsidRDefault="00A9380A">
            <w:pPr>
              <w:widowControl/>
              <w:spacing w:line="280" w:lineRule="exact"/>
              <w:jc w:val="center"/>
              <w:rPr>
                <w:rFonts w:ascii="仿宋" w:eastAsia="仿宋" w:hAnsi="仿宋"/>
                <w:sz w:val="18"/>
                <w:szCs w:val="18"/>
              </w:rPr>
            </w:pPr>
          </w:p>
        </w:tc>
        <w:tc>
          <w:tcPr>
            <w:tcW w:w="1701" w:type="dxa"/>
          </w:tcPr>
          <w:p w:rsidR="00A9380A" w:rsidRDefault="00A9380A">
            <w:pPr>
              <w:widowControl/>
              <w:spacing w:line="280" w:lineRule="exact"/>
              <w:jc w:val="center"/>
              <w:rPr>
                <w:rFonts w:ascii="仿宋" w:eastAsia="仿宋" w:hAnsi="仿宋"/>
                <w:sz w:val="18"/>
                <w:szCs w:val="18"/>
              </w:rPr>
            </w:pPr>
          </w:p>
        </w:tc>
        <w:tc>
          <w:tcPr>
            <w:tcW w:w="992" w:type="dxa"/>
          </w:tcPr>
          <w:p w:rsidR="00A9380A" w:rsidRDefault="00A9380A">
            <w:pPr>
              <w:widowControl/>
              <w:spacing w:line="280" w:lineRule="exact"/>
              <w:jc w:val="center"/>
              <w:rPr>
                <w:rFonts w:ascii="仿宋" w:eastAsia="仿宋" w:hAnsi="仿宋"/>
                <w:sz w:val="18"/>
                <w:szCs w:val="18"/>
              </w:rPr>
            </w:pP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restart"/>
            <w:vAlign w:val="center"/>
          </w:tcPr>
          <w:p w:rsidR="00A9380A" w:rsidRDefault="00D82093">
            <w:pPr>
              <w:spacing w:line="280" w:lineRule="exact"/>
              <w:rPr>
                <w:rFonts w:ascii="仿宋" w:eastAsia="仿宋" w:hAnsi="仿宋"/>
                <w:sz w:val="18"/>
                <w:szCs w:val="18"/>
              </w:rPr>
            </w:pPr>
            <w:r>
              <w:rPr>
                <w:rFonts w:ascii="仿宋" w:eastAsia="仿宋" w:hAnsi="仿宋" w:hint="eastAsia"/>
                <w:sz w:val="18"/>
                <w:szCs w:val="18"/>
              </w:rPr>
              <w:t>综合能力学习领域</w:t>
            </w:r>
          </w:p>
        </w:tc>
        <w:tc>
          <w:tcPr>
            <w:tcW w:w="567" w:type="dxa"/>
            <w:vAlign w:val="center"/>
          </w:tcPr>
          <w:p w:rsidR="00A9380A" w:rsidRDefault="00A9380A">
            <w:pPr>
              <w:widowControl/>
              <w:spacing w:line="280" w:lineRule="exact"/>
              <w:jc w:val="center"/>
              <w:rPr>
                <w:rFonts w:ascii="仿宋" w:eastAsia="仿宋" w:hAnsi="仿宋"/>
                <w:sz w:val="18"/>
                <w:szCs w:val="18"/>
              </w:rPr>
            </w:pPr>
          </w:p>
        </w:tc>
        <w:tc>
          <w:tcPr>
            <w:tcW w:w="3118" w:type="dxa"/>
            <w:gridSpan w:val="2"/>
            <w:shd w:val="clear" w:color="auto" w:fill="auto"/>
            <w:vAlign w:val="center"/>
          </w:tcPr>
          <w:p w:rsidR="00A9380A" w:rsidRDefault="00D82093">
            <w:pPr>
              <w:widowControl/>
              <w:spacing w:line="280" w:lineRule="exact"/>
              <w:jc w:val="left"/>
              <w:rPr>
                <w:rFonts w:ascii="仿宋" w:eastAsia="仿宋" w:hAnsi="仿宋"/>
                <w:sz w:val="18"/>
                <w:szCs w:val="18"/>
              </w:rPr>
            </w:pPr>
            <w:r>
              <w:rPr>
                <w:rFonts w:ascii="仿宋" w:eastAsia="仿宋" w:hAnsi="仿宋" w:hint="eastAsia"/>
                <w:sz w:val="18"/>
                <w:szCs w:val="18"/>
              </w:rPr>
              <w:t>认识</w:t>
            </w:r>
            <w:r>
              <w:rPr>
                <w:rFonts w:ascii="仿宋" w:eastAsia="仿宋" w:hAnsi="仿宋"/>
                <w:sz w:val="18"/>
                <w:szCs w:val="18"/>
              </w:rPr>
              <w:t>实习</w:t>
            </w:r>
          </w:p>
        </w:tc>
        <w:tc>
          <w:tcPr>
            <w:tcW w:w="1418"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hint="eastAsia"/>
                <w:sz w:val="18"/>
                <w:szCs w:val="18"/>
              </w:rPr>
              <w:t>999999018A</w:t>
            </w:r>
          </w:p>
        </w:tc>
        <w:tc>
          <w:tcPr>
            <w:tcW w:w="708"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48</w:t>
            </w:r>
          </w:p>
        </w:tc>
        <w:tc>
          <w:tcPr>
            <w:tcW w:w="709"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24</w:t>
            </w:r>
          </w:p>
        </w:tc>
        <w:tc>
          <w:tcPr>
            <w:tcW w:w="567"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2</w:t>
            </w: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8"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2</w:t>
            </w:r>
            <w:r>
              <w:rPr>
                <w:rFonts w:ascii="仿宋" w:eastAsia="仿宋" w:hAnsi="仿宋" w:hint="eastAsia"/>
                <w:sz w:val="18"/>
                <w:szCs w:val="18"/>
              </w:rPr>
              <w:t>周</w:t>
            </w:r>
          </w:p>
        </w:tc>
        <w:tc>
          <w:tcPr>
            <w:tcW w:w="709" w:type="dxa"/>
            <w:shd w:val="clear" w:color="auto" w:fill="auto"/>
            <w:vAlign w:val="center"/>
          </w:tcPr>
          <w:p w:rsidR="00A9380A" w:rsidRDefault="00A9380A">
            <w:pPr>
              <w:spacing w:line="280" w:lineRule="exact"/>
              <w:jc w:val="center"/>
              <w:rPr>
                <w:rFonts w:ascii="仿宋" w:eastAsia="仿宋" w:hAnsi="仿宋" w:cs="宋体"/>
                <w:sz w:val="18"/>
                <w:szCs w:val="18"/>
              </w:rPr>
            </w:pPr>
          </w:p>
        </w:tc>
        <w:tc>
          <w:tcPr>
            <w:tcW w:w="1701" w:type="dxa"/>
            <w:shd w:val="clear" w:color="auto" w:fill="auto"/>
          </w:tcPr>
          <w:p w:rsidR="00A9380A" w:rsidRDefault="00A9380A">
            <w:pPr>
              <w:spacing w:line="280" w:lineRule="exact"/>
              <w:jc w:val="center"/>
              <w:rPr>
                <w:rFonts w:ascii="仿宋" w:eastAsia="仿宋" w:hAnsi="仿宋"/>
                <w:sz w:val="18"/>
                <w:szCs w:val="18"/>
              </w:rPr>
            </w:pPr>
          </w:p>
        </w:tc>
        <w:tc>
          <w:tcPr>
            <w:tcW w:w="992" w:type="dxa"/>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A9380A">
            <w:pPr>
              <w:widowControl/>
              <w:spacing w:line="280" w:lineRule="exact"/>
              <w:jc w:val="center"/>
              <w:rPr>
                <w:rFonts w:ascii="仿宋" w:eastAsia="仿宋" w:hAnsi="仿宋"/>
                <w:sz w:val="18"/>
                <w:szCs w:val="18"/>
              </w:rPr>
            </w:pPr>
          </w:p>
        </w:tc>
        <w:tc>
          <w:tcPr>
            <w:tcW w:w="3118" w:type="dxa"/>
            <w:gridSpan w:val="2"/>
            <w:shd w:val="clear" w:color="auto" w:fill="auto"/>
            <w:vAlign w:val="center"/>
          </w:tcPr>
          <w:p w:rsidR="00A9380A" w:rsidRDefault="00D82093">
            <w:pPr>
              <w:widowControl/>
              <w:spacing w:line="280" w:lineRule="exact"/>
              <w:jc w:val="left"/>
              <w:rPr>
                <w:rFonts w:ascii="仿宋" w:eastAsia="仿宋" w:hAnsi="仿宋"/>
                <w:sz w:val="18"/>
                <w:szCs w:val="18"/>
              </w:rPr>
            </w:pPr>
            <w:r>
              <w:rPr>
                <w:rFonts w:ascii="仿宋" w:eastAsia="仿宋" w:hAnsi="仿宋" w:hint="eastAsia"/>
                <w:sz w:val="18"/>
                <w:szCs w:val="18"/>
              </w:rPr>
              <w:t>学训</w:t>
            </w:r>
          </w:p>
        </w:tc>
        <w:tc>
          <w:tcPr>
            <w:tcW w:w="1418"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hint="eastAsia"/>
                <w:sz w:val="18"/>
                <w:szCs w:val="18"/>
              </w:rPr>
              <w:t>999999029A</w:t>
            </w:r>
          </w:p>
        </w:tc>
        <w:tc>
          <w:tcPr>
            <w:tcW w:w="708"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192</w:t>
            </w:r>
          </w:p>
        </w:tc>
        <w:tc>
          <w:tcPr>
            <w:tcW w:w="709"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192</w:t>
            </w:r>
          </w:p>
        </w:tc>
        <w:tc>
          <w:tcPr>
            <w:tcW w:w="567"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8</w:t>
            </w: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8"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sz w:val="18"/>
                <w:szCs w:val="18"/>
              </w:rPr>
              <w:t>8</w:t>
            </w:r>
            <w:r>
              <w:rPr>
                <w:rFonts w:ascii="仿宋" w:eastAsia="仿宋" w:hAnsi="仿宋" w:hint="eastAsia"/>
                <w:sz w:val="18"/>
                <w:szCs w:val="18"/>
              </w:rPr>
              <w:t>周</w:t>
            </w:r>
          </w:p>
        </w:tc>
        <w:tc>
          <w:tcPr>
            <w:tcW w:w="709" w:type="dxa"/>
            <w:shd w:val="clear" w:color="auto" w:fill="auto"/>
            <w:vAlign w:val="center"/>
          </w:tcPr>
          <w:p w:rsidR="00A9380A" w:rsidRDefault="00A9380A">
            <w:pPr>
              <w:spacing w:line="280" w:lineRule="exact"/>
              <w:jc w:val="center"/>
              <w:rPr>
                <w:rFonts w:ascii="仿宋" w:eastAsia="仿宋" w:hAnsi="仿宋" w:cs="宋体"/>
                <w:sz w:val="18"/>
                <w:szCs w:val="18"/>
              </w:rPr>
            </w:pPr>
          </w:p>
        </w:tc>
        <w:tc>
          <w:tcPr>
            <w:tcW w:w="1701" w:type="dxa"/>
            <w:shd w:val="clear" w:color="auto" w:fill="auto"/>
          </w:tcPr>
          <w:p w:rsidR="00A9380A" w:rsidRDefault="00A9380A">
            <w:pPr>
              <w:spacing w:line="280" w:lineRule="exact"/>
              <w:jc w:val="center"/>
              <w:rPr>
                <w:rFonts w:ascii="仿宋" w:eastAsia="仿宋" w:hAnsi="仿宋"/>
                <w:sz w:val="18"/>
                <w:szCs w:val="18"/>
              </w:rPr>
            </w:pPr>
          </w:p>
        </w:tc>
        <w:tc>
          <w:tcPr>
            <w:tcW w:w="992" w:type="dxa"/>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A9380A">
            <w:pPr>
              <w:widowControl/>
              <w:spacing w:line="280" w:lineRule="exact"/>
              <w:jc w:val="center"/>
              <w:rPr>
                <w:rFonts w:ascii="仿宋" w:eastAsia="仿宋" w:hAnsi="仿宋"/>
                <w:sz w:val="18"/>
                <w:szCs w:val="18"/>
              </w:rPr>
            </w:pPr>
          </w:p>
        </w:tc>
        <w:tc>
          <w:tcPr>
            <w:tcW w:w="3118" w:type="dxa"/>
            <w:gridSpan w:val="2"/>
            <w:shd w:val="clear" w:color="auto" w:fill="auto"/>
            <w:vAlign w:val="center"/>
          </w:tcPr>
          <w:p w:rsidR="00A9380A" w:rsidRDefault="00D82093">
            <w:pPr>
              <w:widowControl/>
              <w:spacing w:line="280" w:lineRule="exact"/>
              <w:jc w:val="left"/>
              <w:rPr>
                <w:rFonts w:ascii="仿宋" w:eastAsia="仿宋" w:hAnsi="仿宋"/>
                <w:sz w:val="18"/>
                <w:szCs w:val="18"/>
              </w:rPr>
            </w:pPr>
            <w:r>
              <w:rPr>
                <w:rFonts w:ascii="仿宋" w:eastAsia="仿宋" w:hAnsi="仿宋" w:hint="eastAsia"/>
                <w:sz w:val="18"/>
                <w:szCs w:val="18"/>
              </w:rPr>
              <w:t>岗位</w:t>
            </w:r>
            <w:r>
              <w:rPr>
                <w:rFonts w:ascii="仿宋" w:eastAsia="仿宋" w:hAnsi="仿宋"/>
                <w:sz w:val="18"/>
                <w:szCs w:val="18"/>
              </w:rPr>
              <w:t>实习</w:t>
            </w:r>
          </w:p>
        </w:tc>
        <w:tc>
          <w:tcPr>
            <w:tcW w:w="1418"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hint="eastAsia"/>
                <w:sz w:val="18"/>
                <w:szCs w:val="18"/>
              </w:rPr>
              <w:t>999999020A</w:t>
            </w:r>
          </w:p>
        </w:tc>
        <w:tc>
          <w:tcPr>
            <w:tcW w:w="708"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hint="eastAsia"/>
                <w:sz w:val="18"/>
                <w:szCs w:val="18"/>
              </w:rPr>
              <w:t>576</w:t>
            </w:r>
          </w:p>
        </w:tc>
        <w:tc>
          <w:tcPr>
            <w:tcW w:w="709"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hint="eastAsia"/>
                <w:sz w:val="18"/>
                <w:szCs w:val="18"/>
              </w:rPr>
              <w:t>576</w:t>
            </w:r>
          </w:p>
        </w:tc>
        <w:tc>
          <w:tcPr>
            <w:tcW w:w="567"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hint="eastAsia"/>
                <w:sz w:val="18"/>
                <w:szCs w:val="18"/>
              </w:rPr>
              <w:t>24</w:t>
            </w: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8"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widowControl/>
              <w:spacing w:line="280" w:lineRule="exact"/>
              <w:jc w:val="center"/>
              <w:rPr>
                <w:rFonts w:ascii="仿宋" w:eastAsia="仿宋" w:hAnsi="仿宋"/>
                <w:sz w:val="18"/>
                <w:szCs w:val="18"/>
              </w:rPr>
            </w:pPr>
          </w:p>
        </w:tc>
        <w:tc>
          <w:tcPr>
            <w:tcW w:w="709" w:type="dxa"/>
            <w:shd w:val="clear" w:color="auto" w:fill="auto"/>
            <w:vAlign w:val="center"/>
          </w:tcPr>
          <w:p w:rsidR="00A9380A" w:rsidRDefault="00D82093">
            <w:pPr>
              <w:widowControl/>
              <w:spacing w:line="280" w:lineRule="exact"/>
              <w:jc w:val="center"/>
              <w:rPr>
                <w:rFonts w:ascii="仿宋" w:eastAsia="仿宋" w:hAnsi="仿宋"/>
                <w:sz w:val="18"/>
                <w:szCs w:val="18"/>
              </w:rPr>
            </w:pPr>
            <w:r>
              <w:rPr>
                <w:rFonts w:ascii="仿宋" w:eastAsia="仿宋" w:hAnsi="仿宋" w:hint="eastAsia"/>
                <w:sz w:val="18"/>
                <w:szCs w:val="18"/>
              </w:rPr>
              <w:t>6周</w:t>
            </w:r>
          </w:p>
        </w:tc>
        <w:tc>
          <w:tcPr>
            <w:tcW w:w="709"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18</w:t>
            </w:r>
            <w:r>
              <w:rPr>
                <w:rFonts w:ascii="仿宋" w:eastAsia="仿宋" w:hAnsi="仿宋" w:cs="宋体" w:hint="eastAsia"/>
                <w:sz w:val="18"/>
                <w:szCs w:val="18"/>
              </w:rPr>
              <w:t>周</w:t>
            </w:r>
          </w:p>
        </w:tc>
        <w:tc>
          <w:tcPr>
            <w:tcW w:w="1701" w:type="dxa"/>
            <w:shd w:val="clear" w:color="auto" w:fill="auto"/>
          </w:tcPr>
          <w:p w:rsidR="00A9380A" w:rsidRDefault="00A9380A">
            <w:pPr>
              <w:spacing w:line="280" w:lineRule="exact"/>
              <w:jc w:val="center"/>
              <w:rPr>
                <w:rFonts w:ascii="仿宋" w:eastAsia="仿宋" w:hAnsi="仿宋"/>
                <w:sz w:val="18"/>
                <w:szCs w:val="18"/>
              </w:rPr>
            </w:pPr>
          </w:p>
        </w:tc>
        <w:tc>
          <w:tcPr>
            <w:tcW w:w="992" w:type="dxa"/>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A9380A">
            <w:pPr>
              <w:spacing w:line="280" w:lineRule="exact"/>
              <w:jc w:val="center"/>
              <w:rPr>
                <w:rFonts w:ascii="仿宋" w:eastAsia="仿宋" w:hAnsi="仿宋"/>
                <w:sz w:val="18"/>
                <w:szCs w:val="18"/>
              </w:rPr>
            </w:pPr>
          </w:p>
        </w:tc>
        <w:tc>
          <w:tcPr>
            <w:tcW w:w="3118" w:type="dxa"/>
            <w:gridSpan w:val="2"/>
            <w:shd w:val="clear" w:color="auto" w:fill="auto"/>
            <w:vAlign w:val="center"/>
          </w:tcPr>
          <w:p w:rsidR="00A9380A" w:rsidRDefault="00D82093">
            <w:pPr>
              <w:widowControl/>
              <w:spacing w:line="280" w:lineRule="exact"/>
              <w:jc w:val="left"/>
              <w:rPr>
                <w:rFonts w:ascii="仿宋" w:eastAsia="仿宋" w:hAnsi="仿宋"/>
                <w:sz w:val="18"/>
                <w:szCs w:val="18"/>
              </w:rPr>
            </w:pPr>
            <w:r>
              <w:rPr>
                <w:rFonts w:ascii="仿宋" w:eastAsia="仿宋" w:hAnsi="仿宋"/>
                <w:sz w:val="18"/>
                <w:szCs w:val="18"/>
              </w:rPr>
              <w:t>毕业设计</w:t>
            </w:r>
          </w:p>
        </w:tc>
        <w:tc>
          <w:tcPr>
            <w:tcW w:w="1418"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999999021A</w:t>
            </w:r>
          </w:p>
        </w:tc>
        <w:tc>
          <w:tcPr>
            <w:tcW w:w="708"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709"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567"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shd w:val="clear" w:color="auto" w:fill="auto"/>
            <w:vAlign w:val="center"/>
          </w:tcPr>
          <w:p w:rsidR="00A9380A" w:rsidRDefault="00A9380A">
            <w:pPr>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spacing w:line="280" w:lineRule="exact"/>
              <w:jc w:val="center"/>
              <w:rPr>
                <w:rFonts w:ascii="仿宋" w:eastAsia="仿宋" w:hAnsi="仿宋"/>
                <w:sz w:val="18"/>
                <w:szCs w:val="18"/>
              </w:rPr>
            </w:pPr>
          </w:p>
        </w:tc>
        <w:tc>
          <w:tcPr>
            <w:tcW w:w="708" w:type="dxa"/>
            <w:shd w:val="clear" w:color="auto" w:fill="auto"/>
            <w:vAlign w:val="center"/>
          </w:tcPr>
          <w:p w:rsidR="00A9380A" w:rsidRDefault="00A9380A">
            <w:pPr>
              <w:spacing w:line="280" w:lineRule="exact"/>
              <w:jc w:val="center"/>
              <w:rPr>
                <w:rFonts w:ascii="仿宋" w:eastAsia="仿宋" w:hAnsi="仿宋"/>
                <w:sz w:val="18"/>
                <w:szCs w:val="18"/>
              </w:rPr>
            </w:pPr>
          </w:p>
        </w:tc>
        <w:tc>
          <w:tcPr>
            <w:tcW w:w="709" w:type="dxa"/>
            <w:shd w:val="clear" w:color="auto" w:fill="auto"/>
            <w:vAlign w:val="center"/>
          </w:tcPr>
          <w:p w:rsidR="00A9380A" w:rsidRDefault="00A9380A">
            <w:pPr>
              <w:spacing w:line="280" w:lineRule="exact"/>
              <w:jc w:val="center"/>
              <w:rPr>
                <w:rFonts w:ascii="仿宋" w:eastAsia="仿宋" w:hAnsi="仿宋" w:cs="宋体"/>
                <w:sz w:val="18"/>
                <w:szCs w:val="18"/>
              </w:rPr>
            </w:pPr>
          </w:p>
        </w:tc>
        <w:tc>
          <w:tcPr>
            <w:tcW w:w="709" w:type="dxa"/>
            <w:shd w:val="clear" w:color="auto" w:fill="auto"/>
            <w:vAlign w:val="center"/>
          </w:tcPr>
          <w:p w:rsidR="00A9380A" w:rsidRDefault="00A9380A">
            <w:pPr>
              <w:spacing w:line="280" w:lineRule="exact"/>
              <w:jc w:val="center"/>
              <w:rPr>
                <w:rFonts w:ascii="仿宋" w:eastAsia="仿宋" w:hAnsi="仿宋" w:cs="宋体"/>
                <w:sz w:val="18"/>
                <w:szCs w:val="18"/>
              </w:rPr>
            </w:pPr>
          </w:p>
        </w:tc>
        <w:tc>
          <w:tcPr>
            <w:tcW w:w="709" w:type="dxa"/>
            <w:shd w:val="clear" w:color="auto" w:fill="auto"/>
            <w:vAlign w:val="center"/>
          </w:tcPr>
          <w:p w:rsidR="00A9380A" w:rsidRDefault="00D82093">
            <w:pPr>
              <w:spacing w:line="280" w:lineRule="exact"/>
              <w:jc w:val="center"/>
              <w:rPr>
                <w:rFonts w:ascii="仿宋" w:eastAsia="仿宋" w:hAnsi="仿宋" w:cs="宋体"/>
                <w:sz w:val="18"/>
                <w:szCs w:val="18"/>
              </w:rPr>
            </w:pPr>
            <w:r>
              <w:rPr>
                <w:rFonts w:ascii="仿宋" w:eastAsia="仿宋" w:hAnsi="仿宋" w:cs="宋体" w:hint="eastAsia"/>
                <w:sz w:val="18"/>
                <w:szCs w:val="18"/>
              </w:rPr>
              <w:t>2周</w:t>
            </w:r>
          </w:p>
        </w:tc>
        <w:tc>
          <w:tcPr>
            <w:tcW w:w="1701" w:type="dxa"/>
            <w:shd w:val="clear" w:color="auto" w:fill="auto"/>
          </w:tcPr>
          <w:p w:rsidR="00A9380A" w:rsidRDefault="00A9380A">
            <w:pPr>
              <w:spacing w:line="280" w:lineRule="exact"/>
              <w:jc w:val="center"/>
              <w:rPr>
                <w:rFonts w:ascii="仿宋" w:eastAsia="仿宋" w:hAnsi="仿宋"/>
                <w:sz w:val="18"/>
                <w:szCs w:val="18"/>
              </w:rPr>
            </w:pPr>
          </w:p>
        </w:tc>
        <w:tc>
          <w:tcPr>
            <w:tcW w:w="992" w:type="dxa"/>
          </w:tcPr>
          <w:p w:rsidR="00A9380A" w:rsidRDefault="00D82093">
            <w:pPr>
              <w:spacing w:line="280" w:lineRule="exact"/>
              <w:jc w:val="center"/>
              <w:rPr>
                <w:rFonts w:ascii="仿宋" w:eastAsia="仿宋" w:hAnsi="仿宋" w:cs="宋体"/>
                <w:sz w:val="18"/>
                <w:szCs w:val="18"/>
              </w:rPr>
            </w:pPr>
            <w:r>
              <w:rPr>
                <w:rFonts w:ascii="仿宋" w:eastAsia="仿宋" w:hAnsi="仿宋" w:cs="宋体"/>
                <w:sz w:val="18"/>
                <w:szCs w:val="18"/>
              </w:rPr>
              <w:t>系</w:t>
            </w:r>
          </w:p>
        </w:tc>
      </w:tr>
      <w:tr w:rsidR="00A9380A">
        <w:trPr>
          <w:trHeight w:val="340"/>
        </w:trPr>
        <w:tc>
          <w:tcPr>
            <w:tcW w:w="426" w:type="dxa"/>
            <w:tcBorders>
              <w:top w:val="nil"/>
            </w:tcBorders>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103" w:type="dxa"/>
            <w:gridSpan w:val="4"/>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shd w:val="clear" w:color="auto" w:fill="auto"/>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864</w:t>
            </w:r>
          </w:p>
        </w:tc>
        <w:tc>
          <w:tcPr>
            <w:tcW w:w="709" w:type="dxa"/>
            <w:shd w:val="clear" w:color="auto" w:fill="auto"/>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840</w:t>
            </w:r>
          </w:p>
        </w:tc>
        <w:tc>
          <w:tcPr>
            <w:tcW w:w="567" w:type="dxa"/>
            <w:shd w:val="clear" w:color="auto" w:fill="auto"/>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36</w:t>
            </w: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8"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709" w:type="dxa"/>
            <w:vAlign w:val="center"/>
          </w:tcPr>
          <w:p w:rsidR="00A9380A" w:rsidRDefault="00A9380A">
            <w:pPr>
              <w:spacing w:line="280" w:lineRule="exact"/>
              <w:jc w:val="center"/>
              <w:rPr>
                <w:rFonts w:ascii="仿宋" w:eastAsia="仿宋" w:hAnsi="仿宋" w:cs="宋体"/>
                <w:sz w:val="18"/>
                <w:szCs w:val="18"/>
              </w:rPr>
            </w:pPr>
          </w:p>
        </w:tc>
        <w:tc>
          <w:tcPr>
            <w:tcW w:w="1701" w:type="dxa"/>
          </w:tcPr>
          <w:p w:rsidR="00A9380A" w:rsidRDefault="00A9380A">
            <w:pPr>
              <w:spacing w:line="280" w:lineRule="exact"/>
              <w:jc w:val="center"/>
              <w:rPr>
                <w:rFonts w:ascii="仿宋" w:eastAsia="仿宋" w:hAnsi="仿宋"/>
                <w:sz w:val="18"/>
                <w:szCs w:val="18"/>
              </w:rPr>
            </w:pPr>
          </w:p>
        </w:tc>
        <w:tc>
          <w:tcPr>
            <w:tcW w:w="992" w:type="dxa"/>
          </w:tcPr>
          <w:p w:rsidR="00A9380A" w:rsidRDefault="00A9380A">
            <w:pPr>
              <w:spacing w:line="280" w:lineRule="exact"/>
              <w:jc w:val="center"/>
              <w:rPr>
                <w:rFonts w:ascii="仿宋" w:eastAsia="仿宋" w:hAnsi="仿宋"/>
                <w:sz w:val="18"/>
                <w:szCs w:val="18"/>
              </w:rPr>
            </w:pPr>
          </w:p>
        </w:tc>
      </w:tr>
      <w:tr w:rsidR="00A9380A">
        <w:trPr>
          <w:trHeight w:val="270"/>
        </w:trPr>
        <w:tc>
          <w:tcPr>
            <w:tcW w:w="426" w:type="dxa"/>
            <w:vMerge w:val="restart"/>
            <w:vAlign w:val="center"/>
          </w:tcPr>
          <w:p w:rsidR="00A9380A" w:rsidRDefault="00D82093">
            <w:pPr>
              <w:spacing w:line="280" w:lineRule="exact"/>
              <w:rPr>
                <w:rFonts w:ascii="仿宋" w:eastAsia="仿宋" w:hAnsi="仿宋"/>
                <w:sz w:val="18"/>
                <w:szCs w:val="18"/>
              </w:rPr>
            </w:pPr>
            <w:r>
              <w:rPr>
                <w:rFonts w:ascii="仿宋" w:eastAsia="仿宋" w:hAnsi="仿宋" w:hint="eastAsia"/>
                <w:sz w:val="18"/>
                <w:szCs w:val="18"/>
              </w:rPr>
              <w:t>选</w:t>
            </w:r>
          </w:p>
          <w:p w:rsidR="00A9380A" w:rsidRDefault="00D82093">
            <w:pPr>
              <w:spacing w:line="280" w:lineRule="exact"/>
              <w:rPr>
                <w:rFonts w:ascii="仿宋" w:eastAsia="仿宋" w:hAnsi="仿宋"/>
                <w:sz w:val="18"/>
                <w:szCs w:val="18"/>
              </w:rPr>
            </w:pPr>
            <w:r>
              <w:rPr>
                <w:rFonts w:ascii="仿宋" w:eastAsia="仿宋" w:hAnsi="仿宋" w:hint="eastAsia"/>
                <w:sz w:val="18"/>
                <w:szCs w:val="18"/>
              </w:rPr>
              <w:t>修</w:t>
            </w:r>
          </w:p>
          <w:p w:rsidR="00A9380A" w:rsidRDefault="00A9380A">
            <w:pPr>
              <w:spacing w:line="280" w:lineRule="exact"/>
              <w:rPr>
                <w:rFonts w:ascii="仿宋" w:eastAsia="仿宋" w:hAnsi="仿宋"/>
                <w:sz w:val="18"/>
                <w:szCs w:val="18"/>
              </w:rPr>
            </w:pPr>
          </w:p>
        </w:tc>
        <w:tc>
          <w:tcPr>
            <w:tcW w:w="851" w:type="dxa"/>
            <w:vMerge w:val="restart"/>
            <w:vAlign w:val="center"/>
          </w:tcPr>
          <w:p w:rsidR="00A9380A" w:rsidRDefault="00D82093">
            <w:pPr>
              <w:spacing w:line="280" w:lineRule="exact"/>
              <w:rPr>
                <w:rFonts w:ascii="仿宋" w:eastAsia="仿宋" w:hAnsi="仿宋"/>
                <w:sz w:val="18"/>
                <w:szCs w:val="18"/>
              </w:rPr>
            </w:pPr>
            <w:r>
              <w:rPr>
                <w:rFonts w:ascii="仿宋" w:eastAsia="仿宋" w:hAnsi="仿宋"/>
                <w:sz w:val="18"/>
                <w:szCs w:val="18"/>
              </w:rPr>
              <w:t>拓展能力学习领域</w:t>
            </w:r>
          </w:p>
        </w:tc>
        <w:tc>
          <w:tcPr>
            <w:tcW w:w="567" w:type="dxa"/>
            <w:vMerge w:val="restart"/>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1</w:t>
            </w:r>
          </w:p>
        </w:tc>
        <w:tc>
          <w:tcPr>
            <w:tcW w:w="2268" w:type="dxa"/>
            <w:vAlign w:val="center"/>
          </w:tcPr>
          <w:p w:rsidR="00A9380A" w:rsidRDefault="00D82093">
            <w:pPr>
              <w:spacing w:line="280" w:lineRule="exact"/>
              <w:rPr>
                <w:rFonts w:ascii="仿宋" w:eastAsia="仿宋" w:hAnsi="仿宋" w:cs="仿宋"/>
                <w:sz w:val="18"/>
                <w:szCs w:val="18"/>
              </w:rPr>
            </w:pPr>
            <w:r>
              <w:rPr>
                <w:rFonts w:ascii="仿宋" w:eastAsia="仿宋" w:hAnsi="仿宋" w:cs="仿宋" w:hint="eastAsia"/>
                <w:kern w:val="0"/>
                <w:sz w:val="18"/>
                <w:szCs w:val="18"/>
              </w:rPr>
              <w:t>美术鉴赏</w:t>
            </w:r>
          </w:p>
        </w:tc>
        <w:tc>
          <w:tcPr>
            <w:tcW w:w="850" w:type="dxa"/>
            <w:vMerge w:val="restart"/>
            <w:vAlign w:val="center"/>
          </w:tcPr>
          <w:p w:rsidR="00A9380A" w:rsidRDefault="00D82093">
            <w:pPr>
              <w:spacing w:line="280" w:lineRule="exact"/>
              <w:rPr>
                <w:rFonts w:ascii="仿宋" w:eastAsia="仿宋" w:hAnsi="仿宋" w:cs="仿宋"/>
                <w:sz w:val="18"/>
                <w:szCs w:val="18"/>
              </w:rPr>
            </w:pPr>
            <w:r>
              <w:rPr>
                <w:rFonts w:ascii="仿宋" w:eastAsia="仿宋" w:hAnsi="仿宋" w:cs="仿宋" w:hint="eastAsia"/>
                <w:sz w:val="18"/>
                <w:szCs w:val="18"/>
              </w:rPr>
              <w:t>五选</w:t>
            </w:r>
            <w:proofErr w:type="gramStart"/>
            <w:r>
              <w:rPr>
                <w:rFonts w:ascii="仿宋" w:eastAsia="仿宋" w:hAnsi="仿宋" w:cs="仿宋" w:hint="eastAsia"/>
                <w:sz w:val="18"/>
                <w:szCs w:val="18"/>
              </w:rPr>
              <w:t>一</w:t>
            </w:r>
            <w:proofErr w:type="gramEnd"/>
          </w:p>
        </w:tc>
        <w:tc>
          <w:tcPr>
            <w:tcW w:w="1418" w:type="dxa"/>
            <w:vAlign w:val="center"/>
          </w:tcPr>
          <w:p w:rsidR="00A9380A" w:rsidRDefault="00D8209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999999003B</w:t>
            </w:r>
          </w:p>
        </w:tc>
        <w:tc>
          <w:tcPr>
            <w:tcW w:w="708" w:type="dxa"/>
            <w:vMerge w:val="restart"/>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A9380A" w:rsidRDefault="00D82093">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Merge w:val="restart"/>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A9380A" w:rsidRDefault="00A9380A">
            <w:pPr>
              <w:adjustRightInd w:val="0"/>
              <w:snapToGrid w:val="0"/>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8" w:type="dxa"/>
            <w:vAlign w:val="center"/>
          </w:tcPr>
          <w:p w:rsidR="00A9380A" w:rsidRDefault="00A9380A">
            <w:pPr>
              <w:spacing w:line="280" w:lineRule="exact"/>
              <w:jc w:val="center"/>
              <w:rPr>
                <w:rFonts w:ascii="仿宋" w:eastAsia="仿宋" w:hAnsi="仿宋" w:cs="仿宋"/>
                <w:sz w:val="18"/>
                <w:szCs w:val="18"/>
              </w:rPr>
            </w:pPr>
          </w:p>
        </w:tc>
        <w:tc>
          <w:tcPr>
            <w:tcW w:w="709" w:type="dxa"/>
            <w:vMerge w:val="restart"/>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A9380A" w:rsidRDefault="00A9380A">
            <w:pPr>
              <w:adjustRightInd w:val="0"/>
              <w:snapToGrid w:val="0"/>
              <w:spacing w:line="280" w:lineRule="exact"/>
              <w:jc w:val="center"/>
              <w:rPr>
                <w:rFonts w:ascii="仿宋" w:eastAsia="仿宋" w:hAnsi="仿宋" w:cs="仿宋"/>
                <w:sz w:val="18"/>
                <w:szCs w:val="18"/>
              </w:rPr>
            </w:pPr>
          </w:p>
        </w:tc>
        <w:tc>
          <w:tcPr>
            <w:tcW w:w="709" w:type="dxa"/>
            <w:vAlign w:val="center"/>
          </w:tcPr>
          <w:p w:rsidR="00A9380A" w:rsidRDefault="00A9380A">
            <w:pPr>
              <w:adjustRightInd w:val="0"/>
              <w:snapToGrid w:val="0"/>
              <w:spacing w:line="280" w:lineRule="exact"/>
              <w:jc w:val="left"/>
              <w:rPr>
                <w:rFonts w:ascii="仿宋" w:eastAsia="仿宋" w:hAnsi="仿宋" w:cs="仿宋"/>
                <w:sz w:val="18"/>
                <w:szCs w:val="18"/>
              </w:rPr>
            </w:pPr>
          </w:p>
        </w:tc>
        <w:tc>
          <w:tcPr>
            <w:tcW w:w="1701" w:type="dxa"/>
          </w:tcPr>
          <w:p w:rsidR="00A9380A" w:rsidRDefault="00D82093">
            <w:pPr>
              <w:adjustRightInd w:val="0"/>
              <w:snapToGrid w:val="0"/>
              <w:spacing w:line="280" w:lineRule="exact"/>
              <w:jc w:val="center"/>
              <w:rPr>
                <w:rFonts w:ascii="仿宋" w:eastAsia="仿宋" w:hAnsi="仿宋" w:cs="仿宋"/>
                <w:sz w:val="18"/>
                <w:szCs w:val="18"/>
              </w:rPr>
            </w:pPr>
            <w:r>
              <w:rPr>
                <w:rFonts w:ascii="仿宋" w:eastAsia="仿宋" w:hAnsi="仿宋" w:cs="仿宋" w:hint="eastAsia"/>
                <w:sz w:val="18"/>
                <w:szCs w:val="18"/>
              </w:rPr>
              <w:t>论文、</w:t>
            </w:r>
            <w:r>
              <w:rPr>
                <w:rFonts w:ascii="仿宋" w:eastAsia="仿宋" w:hAnsi="仿宋" w:cs="仿宋" w:hint="eastAsia"/>
                <w:color w:val="FF0000"/>
                <w:sz w:val="18"/>
                <w:szCs w:val="18"/>
              </w:rPr>
              <w:t>操作</w:t>
            </w:r>
          </w:p>
        </w:tc>
        <w:tc>
          <w:tcPr>
            <w:tcW w:w="992" w:type="dxa"/>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Merge/>
            <w:vAlign w:val="center"/>
          </w:tcPr>
          <w:p w:rsidR="00A9380A" w:rsidRDefault="00A9380A">
            <w:pPr>
              <w:spacing w:line="280" w:lineRule="exact"/>
              <w:jc w:val="center"/>
              <w:rPr>
                <w:rFonts w:ascii="仿宋" w:eastAsia="仿宋" w:hAnsi="仿宋"/>
                <w:sz w:val="18"/>
                <w:szCs w:val="18"/>
              </w:rPr>
            </w:pPr>
          </w:p>
        </w:tc>
        <w:tc>
          <w:tcPr>
            <w:tcW w:w="2268" w:type="dxa"/>
            <w:vAlign w:val="center"/>
          </w:tcPr>
          <w:p w:rsidR="00A9380A" w:rsidRDefault="00D82093">
            <w:pPr>
              <w:spacing w:line="280" w:lineRule="exact"/>
              <w:rPr>
                <w:rFonts w:ascii="仿宋" w:eastAsia="仿宋" w:hAnsi="仿宋" w:cs="仿宋"/>
                <w:sz w:val="18"/>
                <w:szCs w:val="18"/>
              </w:rPr>
            </w:pPr>
            <w:r>
              <w:rPr>
                <w:rFonts w:ascii="仿宋" w:eastAsia="仿宋" w:hAnsi="仿宋" w:cs="仿宋" w:hint="eastAsia"/>
                <w:kern w:val="0"/>
                <w:sz w:val="18"/>
                <w:szCs w:val="18"/>
              </w:rPr>
              <w:t>音乐鉴赏</w:t>
            </w:r>
          </w:p>
        </w:tc>
        <w:tc>
          <w:tcPr>
            <w:tcW w:w="850" w:type="dxa"/>
            <w:vMerge/>
            <w:vAlign w:val="center"/>
          </w:tcPr>
          <w:p w:rsidR="00A9380A" w:rsidRDefault="00A9380A">
            <w:pPr>
              <w:spacing w:line="280" w:lineRule="exact"/>
              <w:rPr>
                <w:rFonts w:ascii="仿宋" w:eastAsia="仿宋" w:hAnsi="仿宋" w:cs="仿宋"/>
                <w:sz w:val="18"/>
                <w:szCs w:val="18"/>
              </w:rPr>
            </w:pPr>
          </w:p>
        </w:tc>
        <w:tc>
          <w:tcPr>
            <w:tcW w:w="1418" w:type="dxa"/>
            <w:vAlign w:val="center"/>
          </w:tcPr>
          <w:p w:rsidR="00A9380A" w:rsidRDefault="00D8209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999999001B</w:t>
            </w: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18</w:t>
            </w:r>
          </w:p>
        </w:tc>
        <w:tc>
          <w:tcPr>
            <w:tcW w:w="567"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8" w:type="dxa"/>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1701" w:type="dxa"/>
          </w:tcPr>
          <w:p w:rsidR="00A9380A" w:rsidRDefault="00D82093">
            <w:pPr>
              <w:spacing w:line="280" w:lineRule="exact"/>
              <w:jc w:val="center"/>
              <w:rPr>
                <w:rFonts w:ascii="仿宋" w:eastAsia="仿宋" w:hAnsi="仿宋" w:cs="仿宋"/>
                <w:color w:val="C00000"/>
                <w:sz w:val="18"/>
                <w:szCs w:val="18"/>
              </w:rPr>
            </w:pPr>
            <w:r>
              <w:rPr>
                <w:rFonts w:ascii="仿宋" w:eastAsia="仿宋" w:hAnsi="仿宋" w:cs="仿宋" w:hint="eastAsia"/>
                <w:color w:val="C00000"/>
                <w:sz w:val="18"/>
                <w:szCs w:val="18"/>
              </w:rPr>
              <w:t>操作</w:t>
            </w:r>
          </w:p>
        </w:tc>
        <w:tc>
          <w:tcPr>
            <w:tcW w:w="992" w:type="dxa"/>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Merge/>
            <w:vAlign w:val="center"/>
          </w:tcPr>
          <w:p w:rsidR="00A9380A" w:rsidRDefault="00A9380A">
            <w:pPr>
              <w:spacing w:line="280" w:lineRule="exact"/>
              <w:jc w:val="center"/>
              <w:rPr>
                <w:rFonts w:ascii="仿宋" w:eastAsia="仿宋" w:hAnsi="仿宋"/>
                <w:sz w:val="18"/>
                <w:szCs w:val="18"/>
              </w:rPr>
            </w:pPr>
          </w:p>
        </w:tc>
        <w:tc>
          <w:tcPr>
            <w:tcW w:w="2268" w:type="dxa"/>
            <w:vAlign w:val="center"/>
          </w:tcPr>
          <w:p w:rsidR="00A9380A" w:rsidRDefault="00D82093">
            <w:pPr>
              <w:spacing w:line="280" w:lineRule="exact"/>
              <w:rPr>
                <w:rFonts w:ascii="仿宋" w:eastAsia="仿宋" w:hAnsi="仿宋" w:cs="仿宋"/>
                <w:sz w:val="18"/>
                <w:szCs w:val="18"/>
              </w:rPr>
            </w:pPr>
            <w:r>
              <w:rPr>
                <w:rFonts w:ascii="仿宋" w:eastAsia="仿宋" w:hAnsi="仿宋" w:cs="仿宋" w:hint="eastAsia"/>
                <w:kern w:val="0"/>
                <w:sz w:val="18"/>
                <w:szCs w:val="18"/>
              </w:rPr>
              <w:t>书法鉴赏</w:t>
            </w:r>
          </w:p>
        </w:tc>
        <w:tc>
          <w:tcPr>
            <w:tcW w:w="850" w:type="dxa"/>
            <w:vMerge/>
            <w:vAlign w:val="center"/>
          </w:tcPr>
          <w:p w:rsidR="00A9380A" w:rsidRDefault="00A9380A">
            <w:pPr>
              <w:spacing w:line="280" w:lineRule="exact"/>
              <w:rPr>
                <w:rFonts w:ascii="仿宋" w:eastAsia="仿宋" w:hAnsi="仿宋" w:cs="仿宋"/>
                <w:sz w:val="18"/>
                <w:szCs w:val="18"/>
              </w:rPr>
            </w:pPr>
          </w:p>
        </w:tc>
        <w:tc>
          <w:tcPr>
            <w:tcW w:w="1418" w:type="dxa"/>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kern w:val="0"/>
                <w:sz w:val="18"/>
                <w:szCs w:val="18"/>
              </w:rPr>
              <w:t>999999002B</w:t>
            </w: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30</w:t>
            </w:r>
          </w:p>
        </w:tc>
        <w:tc>
          <w:tcPr>
            <w:tcW w:w="567"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8" w:type="dxa"/>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1701" w:type="dxa"/>
          </w:tcPr>
          <w:p w:rsidR="00A9380A" w:rsidRDefault="00D82093">
            <w:pPr>
              <w:spacing w:line="280" w:lineRule="exact"/>
              <w:jc w:val="center"/>
              <w:rPr>
                <w:rFonts w:ascii="仿宋" w:eastAsia="仿宋" w:hAnsi="仿宋" w:cs="仿宋"/>
                <w:color w:val="C00000"/>
                <w:sz w:val="18"/>
                <w:szCs w:val="18"/>
              </w:rPr>
            </w:pPr>
            <w:r>
              <w:rPr>
                <w:rFonts w:ascii="仿宋" w:eastAsia="仿宋" w:hAnsi="仿宋" w:cs="仿宋" w:hint="eastAsia"/>
                <w:color w:val="C00000"/>
                <w:sz w:val="18"/>
                <w:szCs w:val="18"/>
              </w:rPr>
              <w:t>操作</w:t>
            </w:r>
          </w:p>
        </w:tc>
        <w:tc>
          <w:tcPr>
            <w:tcW w:w="992" w:type="dxa"/>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Merge/>
            <w:vAlign w:val="center"/>
          </w:tcPr>
          <w:p w:rsidR="00A9380A" w:rsidRDefault="00A9380A">
            <w:pPr>
              <w:spacing w:line="280" w:lineRule="exact"/>
              <w:jc w:val="center"/>
              <w:rPr>
                <w:rFonts w:ascii="仿宋" w:eastAsia="仿宋" w:hAnsi="仿宋"/>
                <w:sz w:val="18"/>
                <w:szCs w:val="18"/>
              </w:rPr>
            </w:pPr>
          </w:p>
        </w:tc>
        <w:tc>
          <w:tcPr>
            <w:tcW w:w="2268" w:type="dxa"/>
            <w:vAlign w:val="center"/>
          </w:tcPr>
          <w:p w:rsidR="00A9380A" w:rsidRDefault="00D82093">
            <w:pPr>
              <w:spacing w:line="280" w:lineRule="exact"/>
              <w:rPr>
                <w:rFonts w:ascii="仿宋" w:eastAsia="仿宋" w:hAnsi="仿宋" w:cs="仿宋"/>
                <w:kern w:val="0"/>
                <w:sz w:val="18"/>
                <w:szCs w:val="18"/>
              </w:rPr>
            </w:pPr>
            <w:r>
              <w:rPr>
                <w:rFonts w:ascii="仿宋" w:eastAsia="仿宋" w:hAnsi="仿宋" w:cs="仿宋" w:hint="eastAsia"/>
                <w:kern w:val="0"/>
                <w:sz w:val="18"/>
                <w:szCs w:val="18"/>
              </w:rPr>
              <w:t>影视鉴赏</w:t>
            </w:r>
          </w:p>
        </w:tc>
        <w:tc>
          <w:tcPr>
            <w:tcW w:w="850" w:type="dxa"/>
            <w:vMerge/>
            <w:vAlign w:val="center"/>
          </w:tcPr>
          <w:p w:rsidR="00A9380A" w:rsidRDefault="00A9380A">
            <w:pPr>
              <w:spacing w:line="280" w:lineRule="exact"/>
              <w:rPr>
                <w:rFonts w:ascii="仿宋" w:eastAsia="仿宋" w:hAnsi="仿宋" w:cs="仿宋"/>
                <w:sz w:val="18"/>
                <w:szCs w:val="18"/>
              </w:rPr>
            </w:pPr>
          </w:p>
        </w:tc>
        <w:tc>
          <w:tcPr>
            <w:tcW w:w="1418" w:type="dxa"/>
          </w:tcPr>
          <w:p w:rsidR="00A9380A" w:rsidRDefault="00D8209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999999009B</w:t>
            </w: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12</w:t>
            </w:r>
          </w:p>
        </w:tc>
        <w:tc>
          <w:tcPr>
            <w:tcW w:w="567"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8" w:type="dxa"/>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1701" w:type="dxa"/>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论文</w:t>
            </w:r>
          </w:p>
        </w:tc>
        <w:tc>
          <w:tcPr>
            <w:tcW w:w="992" w:type="dxa"/>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Merge/>
            <w:vAlign w:val="center"/>
          </w:tcPr>
          <w:p w:rsidR="00A9380A" w:rsidRDefault="00A9380A">
            <w:pPr>
              <w:spacing w:line="280" w:lineRule="exact"/>
              <w:jc w:val="center"/>
              <w:rPr>
                <w:rFonts w:ascii="仿宋" w:eastAsia="仿宋" w:hAnsi="仿宋"/>
                <w:sz w:val="18"/>
                <w:szCs w:val="18"/>
              </w:rPr>
            </w:pPr>
          </w:p>
        </w:tc>
        <w:tc>
          <w:tcPr>
            <w:tcW w:w="2268" w:type="dxa"/>
            <w:vAlign w:val="center"/>
          </w:tcPr>
          <w:p w:rsidR="00A9380A" w:rsidRDefault="00D82093">
            <w:pPr>
              <w:spacing w:line="280" w:lineRule="exact"/>
              <w:rPr>
                <w:rFonts w:ascii="仿宋" w:eastAsia="仿宋" w:hAnsi="仿宋" w:cs="仿宋"/>
                <w:kern w:val="0"/>
                <w:sz w:val="18"/>
                <w:szCs w:val="18"/>
              </w:rPr>
            </w:pPr>
            <w:r>
              <w:rPr>
                <w:rFonts w:ascii="仿宋" w:eastAsia="仿宋" w:hAnsi="仿宋" w:cs="仿宋" w:hint="eastAsia"/>
                <w:kern w:val="0"/>
                <w:sz w:val="18"/>
                <w:szCs w:val="18"/>
              </w:rPr>
              <w:t>舞蹈鉴赏</w:t>
            </w:r>
          </w:p>
        </w:tc>
        <w:tc>
          <w:tcPr>
            <w:tcW w:w="850" w:type="dxa"/>
            <w:vMerge/>
            <w:vAlign w:val="center"/>
          </w:tcPr>
          <w:p w:rsidR="00A9380A" w:rsidRDefault="00A9380A">
            <w:pPr>
              <w:spacing w:line="280" w:lineRule="exact"/>
              <w:rPr>
                <w:rFonts w:ascii="仿宋" w:eastAsia="仿宋" w:hAnsi="仿宋" w:cs="仿宋"/>
                <w:sz w:val="18"/>
                <w:szCs w:val="18"/>
              </w:rPr>
            </w:pPr>
          </w:p>
        </w:tc>
        <w:tc>
          <w:tcPr>
            <w:tcW w:w="1418" w:type="dxa"/>
          </w:tcPr>
          <w:p w:rsidR="00A9380A" w:rsidRDefault="00D8209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9999990010B</w:t>
            </w: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12</w:t>
            </w:r>
          </w:p>
        </w:tc>
        <w:tc>
          <w:tcPr>
            <w:tcW w:w="567"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8" w:type="dxa"/>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1701" w:type="dxa"/>
          </w:tcPr>
          <w:p w:rsidR="00A9380A" w:rsidRDefault="00D82093">
            <w:pPr>
              <w:spacing w:line="280" w:lineRule="exact"/>
              <w:jc w:val="center"/>
              <w:rPr>
                <w:rFonts w:ascii="仿宋" w:eastAsia="仿宋" w:hAnsi="仿宋" w:cs="仿宋"/>
                <w:color w:val="C00000"/>
                <w:sz w:val="18"/>
                <w:szCs w:val="18"/>
              </w:rPr>
            </w:pPr>
            <w:r>
              <w:rPr>
                <w:rFonts w:ascii="仿宋" w:eastAsia="仿宋" w:hAnsi="仿宋" w:cs="仿宋" w:hint="eastAsia"/>
                <w:color w:val="C00000"/>
                <w:sz w:val="18"/>
                <w:szCs w:val="18"/>
              </w:rPr>
              <w:t>论文、操作</w:t>
            </w:r>
          </w:p>
        </w:tc>
        <w:tc>
          <w:tcPr>
            <w:tcW w:w="992" w:type="dxa"/>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2</w:t>
            </w:r>
          </w:p>
        </w:tc>
        <w:tc>
          <w:tcPr>
            <w:tcW w:w="2268" w:type="dxa"/>
            <w:vAlign w:val="center"/>
          </w:tcPr>
          <w:p w:rsidR="00A9380A" w:rsidRDefault="00D82093">
            <w:pPr>
              <w:spacing w:line="280" w:lineRule="exact"/>
              <w:rPr>
                <w:rFonts w:ascii="仿宋" w:eastAsia="仿宋" w:hAnsi="仿宋" w:cs="仿宋"/>
                <w:kern w:val="0"/>
                <w:sz w:val="18"/>
                <w:szCs w:val="18"/>
              </w:rPr>
            </w:pPr>
            <w:r>
              <w:rPr>
                <w:rFonts w:ascii="仿宋" w:eastAsia="仿宋" w:hAnsi="仿宋" w:cs="仿宋" w:hint="eastAsia"/>
                <w:kern w:val="0"/>
                <w:sz w:val="18"/>
                <w:szCs w:val="18"/>
              </w:rPr>
              <w:t>山西故事</w:t>
            </w:r>
          </w:p>
        </w:tc>
        <w:tc>
          <w:tcPr>
            <w:tcW w:w="850" w:type="dxa"/>
            <w:vAlign w:val="center"/>
          </w:tcPr>
          <w:p w:rsidR="00A9380A" w:rsidRDefault="00D82093">
            <w:pPr>
              <w:spacing w:line="280" w:lineRule="exact"/>
              <w:rPr>
                <w:rFonts w:ascii="仿宋" w:eastAsia="仿宋" w:hAnsi="仿宋" w:cs="仿宋"/>
                <w:sz w:val="18"/>
                <w:szCs w:val="18"/>
              </w:rPr>
            </w:pPr>
            <w:r>
              <w:rPr>
                <w:rFonts w:ascii="仿宋" w:eastAsia="仿宋" w:hAnsi="仿宋" w:cs="仿宋" w:hint="eastAsia"/>
                <w:sz w:val="18"/>
                <w:szCs w:val="18"/>
              </w:rPr>
              <w:t>限选</w:t>
            </w:r>
          </w:p>
        </w:tc>
        <w:tc>
          <w:tcPr>
            <w:tcW w:w="1418" w:type="dxa"/>
          </w:tcPr>
          <w:p w:rsidR="00A9380A" w:rsidRDefault="00D82093">
            <w:pPr>
              <w:spacing w:line="280" w:lineRule="exact"/>
              <w:jc w:val="center"/>
              <w:rPr>
                <w:rFonts w:ascii="仿宋" w:eastAsia="仿宋" w:hAnsi="仿宋" w:cs="仿宋"/>
                <w:kern w:val="0"/>
                <w:sz w:val="18"/>
                <w:szCs w:val="18"/>
              </w:rPr>
            </w:pPr>
            <w:r>
              <w:rPr>
                <w:rFonts w:ascii="仿宋" w:eastAsia="仿宋" w:hAnsi="仿宋" w:cs="仿宋" w:hint="eastAsia"/>
                <w:kern w:val="0"/>
                <w:sz w:val="18"/>
                <w:szCs w:val="18"/>
              </w:rPr>
              <w:t>999999008B</w:t>
            </w:r>
          </w:p>
        </w:tc>
        <w:tc>
          <w:tcPr>
            <w:tcW w:w="708"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10</w:t>
            </w:r>
          </w:p>
        </w:tc>
        <w:tc>
          <w:tcPr>
            <w:tcW w:w="567"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8"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709" w:type="dxa"/>
            <w:vAlign w:val="center"/>
          </w:tcPr>
          <w:p w:rsidR="00A9380A" w:rsidRDefault="00A9380A">
            <w:pPr>
              <w:spacing w:line="280" w:lineRule="exact"/>
              <w:jc w:val="center"/>
              <w:rPr>
                <w:rFonts w:ascii="仿宋" w:eastAsia="仿宋" w:hAnsi="仿宋" w:cs="仿宋"/>
                <w:sz w:val="18"/>
                <w:szCs w:val="18"/>
              </w:rPr>
            </w:pPr>
          </w:p>
        </w:tc>
        <w:tc>
          <w:tcPr>
            <w:tcW w:w="1701" w:type="dxa"/>
            <w:vAlign w:val="center"/>
          </w:tcPr>
          <w:p w:rsidR="00A9380A" w:rsidRDefault="00D82093">
            <w:pPr>
              <w:spacing w:line="280" w:lineRule="exact"/>
              <w:jc w:val="center"/>
              <w:rPr>
                <w:rFonts w:ascii="仿宋" w:eastAsia="仿宋" w:hAnsi="仿宋" w:cs="仿宋"/>
                <w:color w:val="FF0000"/>
                <w:sz w:val="18"/>
                <w:szCs w:val="18"/>
              </w:rPr>
            </w:pPr>
            <w:r>
              <w:rPr>
                <w:rFonts w:ascii="仿宋" w:eastAsia="仿宋" w:hAnsi="仿宋" w:cs="仿宋" w:hint="eastAsia"/>
                <w:sz w:val="18"/>
                <w:szCs w:val="18"/>
              </w:rPr>
              <w:t>论文、报告、体会</w:t>
            </w:r>
          </w:p>
        </w:tc>
        <w:tc>
          <w:tcPr>
            <w:tcW w:w="992" w:type="dxa"/>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基础部</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3</w:t>
            </w:r>
          </w:p>
        </w:tc>
        <w:tc>
          <w:tcPr>
            <w:tcW w:w="2268" w:type="dxa"/>
            <w:vAlign w:val="center"/>
          </w:tcPr>
          <w:p w:rsidR="00A9380A" w:rsidRDefault="00D82093">
            <w:pPr>
              <w:rPr>
                <w:rFonts w:ascii="仿宋" w:eastAsia="仿宋" w:hAnsi="仿宋" w:cs="仿宋"/>
                <w:sz w:val="18"/>
                <w:szCs w:val="18"/>
              </w:rPr>
            </w:pPr>
            <w:proofErr w:type="gramStart"/>
            <w:r>
              <w:rPr>
                <w:rFonts w:ascii="仿宋" w:eastAsia="仿宋" w:hAnsi="仿宋" w:cs="仿宋" w:hint="eastAsia"/>
                <w:sz w:val="18"/>
                <w:szCs w:val="18"/>
              </w:rPr>
              <w:t>审计学</w:t>
            </w:r>
            <w:proofErr w:type="gramEnd"/>
          </w:p>
        </w:tc>
        <w:tc>
          <w:tcPr>
            <w:tcW w:w="850"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限选</w:t>
            </w:r>
          </w:p>
        </w:tc>
        <w:tc>
          <w:tcPr>
            <w:tcW w:w="141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530302116A</w:t>
            </w:r>
          </w:p>
        </w:tc>
        <w:tc>
          <w:tcPr>
            <w:tcW w:w="70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14</w:t>
            </w:r>
          </w:p>
        </w:tc>
        <w:tc>
          <w:tcPr>
            <w:tcW w:w="567" w:type="dxa"/>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A9380A" w:rsidRDefault="00A9380A">
            <w:pPr>
              <w:adjustRightInd w:val="0"/>
              <w:snapToGrid w:val="0"/>
              <w:jc w:val="center"/>
              <w:rPr>
                <w:rFonts w:ascii="仿宋" w:eastAsia="仿宋" w:hAnsi="仿宋" w:cs="仿宋"/>
                <w:sz w:val="18"/>
                <w:szCs w:val="18"/>
              </w:rPr>
            </w:pPr>
          </w:p>
        </w:tc>
        <w:tc>
          <w:tcPr>
            <w:tcW w:w="709" w:type="dxa"/>
            <w:vAlign w:val="center"/>
          </w:tcPr>
          <w:p w:rsidR="00A9380A" w:rsidRDefault="00A9380A">
            <w:pPr>
              <w:jc w:val="center"/>
              <w:rPr>
                <w:rFonts w:ascii="仿宋" w:eastAsia="仿宋" w:hAnsi="仿宋" w:cs="仿宋"/>
                <w:sz w:val="18"/>
                <w:szCs w:val="18"/>
              </w:rPr>
            </w:pPr>
          </w:p>
        </w:tc>
        <w:tc>
          <w:tcPr>
            <w:tcW w:w="708" w:type="dxa"/>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A9380A" w:rsidRDefault="00A9380A">
            <w:pPr>
              <w:jc w:val="center"/>
              <w:rPr>
                <w:rFonts w:ascii="仿宋" w:eastAsia="仿宋" w:hAnsi="仿宋" w:cs="仿宋"/>
                <w:sz w:val="18"/>
                <w:szCs w:val="18"/>
              </w:rPr>
            </w:pPr>
          </w:p>
        </w:tc>
        <w:tc>
          <w:tcPr>
            <w:tcW w:w="709" w:type="dxa"/>
            <w:vAlign w:val="center"/>
          </w:tcPr>
          <w:p w:rsidR="00A9380A" w:rsidRDefault="00A9380A">
            <w:pPr>
              <w:ind w:firstLineChars="100" w:firstLine="180"/>
              <w:rPr>
                <w:rFonts w:ascii="仿宋" w:eastAsia="仿宋" w:hAnsi="仿宋" w:cs="仿宋"/>
                <w:sz w:val="18"/>
                <w:szCs w:val="18"/>
              </w:rPr>
            </w:pPr>
          </w:p>
        </w:tc>
        <w:tc>
          <w:tcPr>
            <w:tcW w:w="709" w:type="dxa"/>
            <w:vAlign w:val="center"/>
          </w:tcPr>
          <w:p w:rsidR="00A9380A" w:rsidRDefault="00A9380A">
            <w:pPr>
              <w:rPr>
                <w:rFonts w:ascii="仿宋" w:eastAsia="仿宋" w:hAnsi="仿宋" w:cs="仿宋"/>
                <w:sz w:val="18"/>
                <w:szCs w:val="18"/>
              </w:rPr>
            </w:pPr>
          </w:p>
        </w:tc>
        <w:tc>
          <w:tcPr>
            <w:tcW w:w="1701" w:type="dxa"/>
            <w:vAlign w:val="center"/>
          </w:tcPr>
          <w:p w:rsidR="00A9380A" w:rsidRDefault="00D82093">
            <w:pPr>
              <w:jc w:val="center"/>
              <w:rPr>
                <w:rFonts w:ascii="仿宋" w:eastAsia="仿宋" w:hAnsi="仿宋" w:cs="仿宋"/>
                <w:sz w:val="18"/>
                <w:szCs w:val="18"/>
              </w:rPr>
            </w:pPr>
            <w:r>
              <w:rPr>
                <w:rFonts w:eastAsia="仿宋" w:hint="eastAsia"/>
                <w:sz w:val="18"/>
                <w:szCs w:val="18"/>
              </w:rPr>
              <w:t>试卷</w:t>
            </w:r>
          </w:p>
        </w:tc>
        <w:tc>
          <w:tcPr>
            <w:tcW w:w="992"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4</w:t>
            </w:r>
          </w:p>
        </w:tc>
        <w:tc>
          <w:tcPr>
            <w:tcW w:w="2268"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财经法规与职业道德</w:t>
            </w:r>
          </w:p>
        </w:tc>
        <w:tc>
          <w:tcPr>
            <w:tcW w:w="850" w:type="dxa"/>
            <w:vMerge w:val="restart"/>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1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530302103B</w:t>
            </w:r>
          </w:p>
        </w:tc>
        <w:tc>
          <w:tcPr>
            <w:tcW w:w="708" w:type="dxa"/>
            <w:vMerge w:val="restart"/>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36</w:t>
            </w:r>
          </w:p>
        </w:tc>
        <w:tc>
          <w:tcPr>
            <w:tcW w:w="709" w:type="dxa"/>
            <w:vMerge w:val="restart"/>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8</w:t>
            </w:r>
          </w:p>
        </w:tc>
        <w:tc>
          <w:tcPr>
            <w:tcW w:w="567" w:type="dxa"/>
            <w:vMerge w:val="restart"/>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2</w:t>
            </w:r>
          </w:p>
        </w:tc>
        <w:tc>
          <w:tcPr>
            <w:tcW w:w="709" w:type="dxa"/>
            <w:vMerge w:val="restart"/>
            <w:vAlign w:val="center"/>
          </w:tcPr>
          <w:p w:rsidR="00A9380A" w:rsidRDefault="00A9380A">
            <w:pPr>
              <w:spacing w:line="280" w:lineRule="exact"/>
              <w:jc w:val="center"/>
              <w:rPr>
                <w:rFonts w:ascii="仿宋" w:eastAsia="仿宋" w:hAnsi="仿宋" w:cs="仿宋"/>
                <w:sz w:val="18"/>
                <w:szCs w:val="18"/>
              </w:rPr>
            </w:pPr>
          </w:p>
        </w:tc>
        <w:tc>
          <w:tcPr>
            <w:tcW w:w="709" w:type="dxa"/>
            <w:vMerge w:val="restart"/>
            <w:vAlign w:val="center"/>
          </w:tcPr>
          <w:p w:rsidR="00A9380A" w:rsidRDefault="00A9380A">
            <w:pPr>
              <w:spacing w:line="280" w:lineRule="exact"/>
              <w:jc w:val="center"/>
              <w:rPr>
                <w:rFonts w:ascii="仿宋" w:eastAsia="仿宋" w:hAnsi="仿宋" w:cs="仿宋"/>
                <w:sz w:val="18"/>
                <w:szCs w:val="18"/>
              </w:rPr>
            </w:pPr>
          </w:p>
        </w:tc>
        <w:tc>
          <w:tcPr>
            <w:tcW w:w="708" w:type="dxa"/>
            <w:vMerge w:val="restart"/>
            <w:vAlign w:val="center"/>
          </w:tcPr>
          <w:p w:rsidR="00A9380A" w:rsidRDefault="00A9380A">
            <w:pPr>
              <w:spacing w:line="280" w:lineRule="exact"/>
              <w:jc w:val="center"/>
              <w:rPr>
                <w:rFonts w:ascii="仿宋" w:eastAsia="仿宋" w:hAnsi="仿宋" w:cs="仿宋"/>
                <w:sz w:val="18"/>
                <w:szCs w:val="18"/>
              </w:rPr>
            </w:pPr>
          </w:p>
        </w:tc>
        <w:tc>
          <w:tcPr>
            <w:tcW w:w="709" w:type="dxa"/>
            <w:vMerge w:val="restart"/>
            <w:vAlign w:val="center"/>
          </w:tcPr>
          <w:p w:rsidR="00A9380A" w:rsidRDefault="00D82093">
            <w:pPr>
              <w:spacing w:line="280" w:lineRule="exact"/>
              <w:jc w:val="center"/>
              <w:rPr>
                <w:rFonts w:ascii="仿宋" w:eastAsia="仿宋" w:hAnsi="仿宋" w:cs="仿宋"/>
                <w:sz w:val="18"/>
                <w:szCs w:val="18"/>
              </w:rPr>
            </w:pPr>
            <w:r>
              <w:rPr>
                <w:rFonts w:ascii="仿宋" w:eastAsia="仿宋" w:hAnsi="仿宋" w:cs="仿宋" w:hint="eastAsia"/>
                <w:sz w:val="18"/>
                <w:szCs w:val="18"/>
              </w:rPr>
              <w:t>2</w:t>
            </w:r>
          </w:p>
        </w:tc>
        <w:tc>
          <w:tcPr>
            <w:tcW w:w="709" w:type="dxa"/>
            <w:vMerge w:val="restart"/>
            <w:vAlign w:val="center"/>
          </w:tcPr>
          <w:p w:rsidR="00A9380A" w:rsidRDefault="00A9380A">
            <w:pPr>
              <w:spacing w:line="280" w:lineRule="exact"/>
              <w:jc w:val="center"/>
              <w:rPr>
                <w:rFonts w:ascii="仿宋" w:eastAsia="仿宋" w:hAnsi="仿宋" w:cs="仿宋"/>
                <w:sz w:val="18"/>
                <w:szCs w:val="18"/>
              </w:rPr>
            </w:pPr>
          </w:p>
        </w:tc>
        <w:tc>
          <w:tcPr>
            <w:tcW w:w="709" w:type="dxa"/>
            <w:vMerge w:val="restart"/>
            <w:vAlign w:val="center"/>
          </w:tcPr>
          <w:p w:rsidR="00A9380A" w:rsidRDefault="00A9380A">
            <w:pPr>
              <w:spacing w:line="280" w:lineRule="exact"/>
              <w:jc w:val="center"/>
              <w:rPr>
                <w:rFonts w:ascii="仿宋" w:eastAsia="仿宋" w:hAnsi="仿宋" w:cs="仿宋"/>
                <w:sz w:val="18"/>
                <w:szCs w:val="18"/>
              </w:rPr>
            </w:pPr>
          </w:p>
        </w:tc>
        <w:tc>
          <w:tcPr>
            <w:tcW w:w="1701" w:type="dxa"/>
            <w:vMerge w:val="restart"/>
            <w:vAlign w:val="center"/>
          </w:tcPr>
          <w:p w:rsidR="00A9380A" w:rsidRDefault="00D82093">
            <w:pPr>
              <w:jc w:val="center"/>
              <w:rPr>
                <w:rFonts w:ascii="仿宋" w:eastAsia="仿宋" w:hAnsi="仿宋" w:cs="仿宋"/>
                <w:sz w:val="18"/>
                <w:szCs w:val="18"/>
              </w:rPr>
            </w:pPr>
            <w:r>
              <w:rPr>
                <w:rFonts w:eastAsia="仿宋" w:hint="eastAsia"/>
                <w:sz w:val="18"/>
                <w:szCs w:val="18"/>
              </w:rPr>
              <w:t>试卷</w:t>
            </w:r>
          </w:p>
        </w:tc>
        <w:tc>
          <w:tcPr>
            <w:tcW w:w="992" w:type="dxa"/>
            <w:vMerge w:val="restart"/>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5</w:t>
            </w:r>
          </w:p>
        </w:tc>
        <w:tc>
          <w:tcPr>
            <w:tcW w:w="2268"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证券基础</w:t>
            </w:r>
          </w:p>
        </w:tc>
        <w:tc>
          <w:tcPr>
            <w:tcW w:w="850" w:type="dxa"/>
            <w:vMerge/>
          </w:tcPr>
          <w:p w:rsidR="00A9380A" w:rsidRDefault="00A9380A">
            <w:pPr>
              <w:rPr>
                <w:rFonts w:ascii="仿宋" w:eastAsia="仿宋" w:hAnsi="仿宋" w:cs="仿宋"/>
                <w:sz w:val="18"/>
                <w:szCs w:val="18"/>
              </w:rPr>
            </w:pPr>
          </w:p>
        </w:tc>
        <w:tc>
          <w:tcPr>
            <w:tcW w:w="141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530302105B</w:t>
            </w: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567"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1701" w:type="dxa"/>
            <w:vMerge/>
            <w:vAlign w:val="center"/>
          </w:tcPr>
          <w:p w:rsidR="00A9380A" w:rsidRDefault="00A9380A">
            <w:pPr>
              <w:spacing w:line="280" w:lineRule="exact"/>
              <w:jc w:val="center"/>
              <w:rPr>
                <w:rFonts w:ascii="仿宋" w:eastAsia="仿宋" w:hAnsi="仿宋" w:cs="仿宋"/>
                <w:color w:val="C00000"/>
                <w:sz w:val="18"/>
                <w:szCs w:val="18"/>
              </w:rPr>
            </w:pPr>
          </w:p>
        </w:tc>
        <w:tc>
          <w:tcPr>
            <w:tcW w:w="992" w:type="dxa"/>
            <w:vMerge/>
            <w:vAlign w:val="center"/>
          </w:tcPr>
          <w:p w:rsidR="00A9380A" w:rsidRDefault="00A9380A">
            <w:pPr>
              <w:spacing w:line="280" w:lineRule="exact"/>
              <w:jc w:val="center"/>
              <w:rPr>
                <w:rFonts w:ascii="仿宋" w:eastAsia="仿宋" w:hAnsi="仿宋" w:cs="仿宋"/>
                <w:sz w:val="18"/>
                <w:szCs w:val="18"/>
              </w:rPr>
            </w:pP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6</w:t>
            </w:r>
          </w:p>
        </w:tc>
        <w:tc>
          <w:tcPr>
            <w:tcW w:w="2268" w:type="dxa"/>
            <w:vAlign w:val="center"/>
          </w:tcPr>
          <w:p w:rsidR="00A9380A" w:rsidRDefault="00D82093">
            <w:pPr>
              <w:rPr>
                <w:rFonts w:ascii="仿宋" w:eastAsia="仿宋" w:hAnsi="仿宋" w:cs="仿宋"/>
                <w:kern w:val="0"/>
                <w:sz w:val="18"/>
                <w:szCs w:val="18"/>
              </w:rPr>
            </w:pPr>
            <w:r>
              <w:rPr>
                <w:rFonts w:ascii="仿宋" w:eastAsia="仿宋" w:hAnsi="仿宋" w:cs="仿宋" w:hint="eastAsia"/>
                <w:kern w:val="0"/>
                <w:sz w:val="18"/>
                <w:szCs w:val="18"/>
              </w:rPr>
              <w:t>会计英语</w:t>
            </w:r>
          </w:p>
        </w:tc>
        <w:tc>
          <w:tcPr>
            <w:tcW w:w="850" w:type="dxa"/>
            <w:vMerge w:val="restart"/>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二选</w:t>
            </w:r>
            <w:proofErr w:type="gramStart"/>
            <w:r>
              <w:rPr>
                <w:rFonts w:ascii="仿宋" w:eastAsia="仿宋" w:hAnsi="仿宋" w:cs="仿宋" w:hint="eastAsia"/>
                <w:sz w:val="18"/>
                <w:szCs w:val="18"/>
              </w:rPr>
              <w:t>一</w:t>
            </w:r>
            <w:proofErr w:type="gramEnd"/>
          </w:p>
        </w:tc>
        <w:tc>
          <w:tcPr>
            <w:tcW w:w="1418" w:type="dxa"/>
            <w:vAlign w:val="center"/>
          </w:tcPr>
          <w:p w:rsidR="00A9380A" w:rsidRDefault="00D82093">
            <w:pPr>
              <w:adjustRightInd w:val="0"/>
              <w:snapToGrid w:val="0"/>
              <w:jc w:val="center"/>
              <w:rPr>
                <w:rFonts w:ascii="仿宋" w:eastAsia="仿宋" w:hAnsi="仿宋" w:cs="仿宋"/>
                <w:kern w:val="0"/>
                <w:sz w:val="18"/>
                <w:szCs w:val="18"/>
              </w:rPr>
            </w:pPr>
            <w:r>
              <w:rPr>
                <w:rFonts w:ascii="仿宋" w:eastAsia="仿宋" w:hAnsi="仿宋" w:cs="仿宋" w:hint="eastAsia"/>
                <w:sz w:val="18"/>
                <w:szCs w:val="18"/>
              </w:rPr>
              <w:t>530302104B</w:t>
            </w:r>
          </w:p>
        </w:tc>
        <w:tc>
          <w:tcPr>
            <w:tcW w:w="708" w:type="dxa"/>
            <w:vMerge w:val="restart"/>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36</w:t>
            </w:r>
          </w:p>
        </w:tc>
        <w:tc>
          <w:tcPr>
            <w:tcW w:w="709" w:type="dxa"/>
            <w:vMerge w:val="restart"/>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8</w:t>
            </w:r>
          </w:p>
        </w:tc>
        <w:tc>
          <w:tcPr>
            <w:tcW w:w="567" w:type="dxa"/>
            <w:vMerge w:val="restart"/>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2</w:t>
            </w:r>
          </w:p>
        </w:tc>
        <w:tc>
          <w:tcPr>
            <w:tcW w:w="709" w:type="dxa"/>
            <w:vMerge w:val="restart"/>
            <w:vAlign w:val="center"/>
          </w:tcPr>
          <w:p w:rsidR="00A9380A" w:rsidRDefault="00A9380A">
            <w:pPr>
              <w:jc w:val="center"/>
              <w:rPr>
                <w:rFonts w:ascii="仿宋" w:eastAsia="仿宋" w:hAnsi="仿宋" w:cs="仿宋"/>
                <w:kern w:val="0"/>
                <w:sz w:val="18"/>
                <w:szCs w:val="18"/>
              </w:rPr>
            </w:pPr>
          </w:p>
        </w:tc>
        <w:tc>
          <w:tcPr>
            <w:tcW w:w="709" w:type="dxa"/>
            <w:vMerge w:val="restart"/>
            <w:vAlign w:val="center"/>
          </w:tcPr>
          <w:p w:rsidR="00A9380A" w:rsidRDefault="00A9380A">
            <w:pPr>
              <w:jc w:val="center"/>
              <w:rPr>
                <w:rFonts w:ascii="仿宋" w:eastAsia="仿宋" w:hAnsi="仿宋" w:cs="仿宋"/>
                <w:kern w:val="0"/>
                <w:sz w:val="18"/>
                <w:szCs w:val="18"/>
              </w:rPr>
            </w:pPr>
          </w:p>
        </w:tc>
        <w:tc>
          <w:tcPr>
            <w:tcW w:w="708" w:type="dxa"/>
            <w:vMerge w:val="restart"/>
            <w:vAlign w:val="center"/>
          </w:tcPr>
          <w:p w:rsidR="00A9380A" w:rsidRDefault="00D82093">
            <w:pPr>
              <w:jc w:val="center"/>
              <w:rPr>
                <w:rFonts w:ascii="仿宋" w:eastAsia="仿宋" w:hAnsi="仿宋" w:cs="仿宋"/>
                <w:kern w:val="0"/>
                <w:sz w:val="18"/>
                <w:szCs w:val="18"/>
              </w:rPr>
            </w:pPr>
            <w:r>
              <w:rPr>
                <w:rFonts w:ascii="仿宋" w:eastAsia="仿宋" w:hAnsi="仿宋" w:cs="仿宋" w:hint="eastAsia"/>
                <w:kern w:val="0"/>
                <w:sz w:val="18"/>
                <w:szCs w:val="18"/>
              </w:rPr>
              <w:t>2</w:t>
            </w:r>
          </w:p>
        </w:tc>
        <w:tc>
          <w:tcPr>
            <w:tcW w:w="709" w:type="dxa"/>
            <w:vMerge w:val="restart"/>
            <w:vAlign w:val="center"/>
          </w:tcPr>
          <w:p w:rsidR="00A9380A" w:rsidRDefault="00A9380A">
            <w:pPr>
              <w:jc w:val="center"/>
              <w:rPr>
                <w:rFonts w:ascii="仿宋" w:eastAsia="仿宋" w:hAnsi="仿宋" w:cs="仿宋"/>
                <w:kern w:val="0"/>
                <w:sz w:val="18"/>
                <w:szCs w:val="18"/>
              </w:rPr>
            </w:pPr>
          </w:p>
        </w:tc>
        <w:tc>
          <w:tcPr>
            <w:tcW w:w="709" w:type="dxa"/>
            <w:vMerge w:val="restart"/>
            <w:vAlign w:val="center"/>
          </w:tcPr>
          <w:p w:rsidR="00A9380A" w:rsidRDefault="00A9380A">
            <w:pPr>
              <w:jc w:val="center"/>
              <w:rPr>
                <w:rFonts w:ascii="仿宋" w:eastAsia="仿宋" w:hAnsi="仿宋" w:cs="仿宋"/>
                <w:kern w:val="0"/>
                <w:sz w:val="18"/>
                <w:szCs w:val="18"/>
              </w:rPr>
            </w:pPr>
          </w:p>
        </w:tc>
        <w:tc>
          <w:tcPr>
            <w:tcW w:w="709" w:type="dxa"/>
            <w:vMerge w:val="restart"/>
            <w:vAlign w:val="center"/>
          </w:tcPr>
          <w:p w:rsidR="00A9380A" w:rsidRDefault="00A9380A">
            <w:pPr>
              <w:jc w:val="center"/>
              <w:rPr>
                <w:rFonts w:ascii="仿宋" w:eastAsia="仿宋" w:hAnsi="仿宋" w:cs="仿宋"/>
                <w:kern w:val="0"/>
                <w:sz w:val="18"/>
                <w:szCs w:val="18"/>
              </w:rPr>
            </w:pPr>
          </w:p>
        </w:tc>
        <w:tc>
          <w:tcPr>
            <w:tcW w:w="1701" w:type="dxa"/>
            <w:vMerge w:val="restart"/>
            <w:vAlign w:val="center"/>
          </w:tcPr>
          <w:p w:rsidR="00A9380A" w:rsidRDefault="00D82093">
            <w:pPr>
              <w:jc w:val="center"/>
              <w:rPr>
                <w:rFonts w:ascii="仿宋" w:eastAsia="仿宋" w:hAnsi="仿宋" w:cs="仿宋"/>
                <w:sz w:val="18"/>
                <w:szCs w:val="18"/>
              </w:rPr>
            </w:pPr>
            <w:r>
              <w:rPr>
                <w:rFonts w:eastAsia="仿宋" w:hint="eastAsia"/>
                <w:sz w:val="18"/>
                <w:szCs w:val="18"/>
              </w:rPr>
              <w:t>试卷</w:t>
            </w:r>
          </w:p>
        </w:tc>
        <w:tc>
          <w:tcPr>
            <w:tcW w:w="992" w:type="dxa"/>
            <w:vMerge w:val="restart"/>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7</w:t>
            </w:r>
          </w:p>
        </w:tc>
        <w:tc>
          <w:tcPr>
            <w:tcW w:w="2268" w:type="dxa"/>
            <w:vAlign w:val="center"/>
          </w:tcPr>
          <w:p w:rsidR="00A9380A" w:rsidRDefault="00D82093">
            <w:pPr>
              <w:rPr>
                <w:rFonts w:ascii="仿宋" w:eastAsia="仿宋" w:hAnsi="仿宋" w:cs="仿宋"/>
                <w:kern w:val="0"/>
                <w:sz w:val="18"/>
                <w:szCs w:val="18"/>
              </w:rPr>
            </w:pPr>
            <w:r>
              <w:rPr>
                <w:rFonts w:ascii="仿宋" w:eastAsia="仿宋" w:hAnsi="仿宋" w:cs="仿宋" w:hint="eastAsia"/>
                <w:sz w:val="18"/>
                <w:szCs w:val="18"/>
              </w:rPr>
              <w:t>政府与非盈利组织会计</w:t>
            </w:r>
          </w:p>
        </w:tc>
        <w:tc>
          <w:tcPr>
            <w:tcW w:w="850" w:type="dxa"/>
            <w:vMerge/>
          </w:tcPr>
          <w:p w:rsidR="00A9380A" w:rsidRDefault="00A9380A">
            <w:pPr>
              <w:rPr>
                <w:rFonts w:ascii="仿宋" w:eastAsia="仿宋" w:hAnsi="仿宋" w:cs="仿宋"/>
                <w:sz w:val="18"/>
                <w:szCs w:val="18"/>
              </w:rPr>
            </w:pPr>
          </w:p>
        </w:tc>
        <w:tc>
          <w:tcPr>
            <w:tcW w:w="141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530302111B</w:t>
            </w: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567"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8"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709" w:type="dxa"/>
            <w:vMerge/>
            <w:vAlign w:val="center"/>
          </w:tcPr>
          <w:p w:rsidR="00A9380A" w:rsidRDefault="00A9380A">
            <w:pPr>
              <w:spacing w:line="280" w:lineRule="exact"/>
              <w:jc w:val="center"/>
              <w:rPr>
                <w:rFonts w:ascii="仿宋" w:eastAsia="仿宋" w:hAnsi="仿宋" w:cs="仿宋"/>
                <w:sz w:val="18"/>
                <w:szCs w:val="18"/>
              </w:rPr>
            </w:pPr>
          </w:p>
        </w:tc>
        <w:tc>
          <w:tcPr>
            <w:tcW w:w="1701" w:type="dxa"/>
            <w:vMerge/>
            <w:vAlign w:val="center"/>
          </w:tcPr>
          <w:p w:rsidR="00A9380A" w:rsidRDefault="00A9380A">
            <w:pPr>
              <w:spacing w:line="280" w:lineRule="exact"/>
              <w:jc w:val="center"/>
              <w:rPr>
                <w:rFonts w:ascii="仿宋" w:eastAsia="仿宋" w:hAnsi="仿宋" w:cs="仿宋"/>
                <w:color w:val="C00000"/>
                <w:sz w:val="18"/>
                <w:szCs w:val="18"/>
              </w:rPr>
            </w:pPr>
          </w:p>
        </w:tc>
        <w:tc>
          <w:tcPr>
            <w:tcW w:w="992" w:type="dxa"/>
            <w:vMerge/>
            <w:vAlign w:val="center"/>
          </w:tcPr>
          <w:p w:rsidR="00A9380A" w:rsidRDefault="00A9380A">
            <w:pPr>
              <w:spacing w:line="280" w:lineRule="exact"/>
              <w:jc w:val="center"/>
              <w:rPr>
                <w:rFonts w:ascii="仿宋" w:eastAsia="仿宋" w:hAnsi="仿宋" w:cs="仿宋"/>
                <w:sz w:val="18"/>
                <w:szCs w:val="18"/>
              </w:rPr>
            </w:pP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8</w:t>
            </w:r>
          </w:p>
        </w:tc>
        <w:tc>
          <w:tcPr>
            <w:tcW w:w="2268"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财务管理</w:t>
            </w:r>
          </w:p>
        </w:tc>
        <w:tc>
          <w:tcPr>
            <w:tcW w:w="850" w:type="dxa"/>
            <w:vAlign w:val="center"/>
          </w:tcPr>
          <w:p w:rsidR="00A9380A" w:rsidRDefault="00D82093">
            <w:pPr>
              <w:jc w:val="center"/>
              <w:rPr>
                <w:rFonts w:ascii="仿宋" w:eastAsia="仿宋" w:hAnsi="仿宋" w:cs="仿宋"/>
                <w:kern w:val="0"/>
                <w:sz w:val="18"/>
                <w:szCs w:val="18"/>
              </w:rPr>
            </w:pPr>
            <w:r>
              <w:rPr>
                <w:rFonts w:ascii="仿宋" w:eastAsia="仿宋" w:hAnsi="仿宋" w:cs="仿宋" w:hint="eastAsia"/>
                <w:sz w:val="18"/>
                <w:szCs w:val="18"/>
              </w:rPr>
              <w:t>限选</w:t>
            </w:r>
          </w:p>
        </w:tc>
        <w:tc>
          <w:tcPr>
            <w:tcW w:w="141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530302119A</w:t>
            </w:r>
          </w:p>
        </w:tc>
        <w:tc>
          <w:tcPr>
            <w:tcW w:w="70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72</w:t>
            </w:r>
          </w:p>
        </w:tc>
        <w:tc>
          <w:tcPr>
            <w:tcW w:w="709" w:type="dxa"/>
            <w:vAlign w:val="center"/>
          </w:tcPr>
          <w:p w:rsidR="00A9380A" w:rsidRDefault="00D82093">
            <w:pPr>
              <w:adjustRightInd w:val="0"/>
              <w:snapToGrid w:val="0"/>
              <w:rPr>
                <w:rFonts w:ascii="仿宋" w:eastAsia="仿宋" w:hAnsi="仿宋" w:cs="仿宋"/>
                <w:sz w:val="18"/>
                <w:szCs w:val="18"/>
              </w:rPr>
            </w:pPr>
            <w:r>
              <w:rPr>
                <w:rFonts w:ascii="仿宋" w:eastAsia="仿宋" w:hAnsi="仿宋" w:cs="仿宋" w:hint="eastAsia"/>
                <w:sz w:val="18"/>
                <w:szCs w:val="18"/>
              </w:rPr>
              <w:t>28</w:t>
            </w:r>
          </w:p>
        </w:tc>
        <w:tc>
          <w:tcPr>
            <w:tcW w:w="567"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A9380A" w:rsidRDefault="00A9380A">
            <w:pPr>
              <w:adjustRightInd w:val="0"/>
              <w:snapToGrid w:val="0"/>
              <w:jc w:val="center"/>
              <w:rPr>
                <w:rFonts w:ascii="仿宋" w:eastAsia="仿宋" w:hAnsi="仿宋" w:cs="仿宋"/>
                <w:sz w:val="18"/>
                <w:szCs w:val="18"/>
              </w:rPr>
            </w:pPr>
          </w:p>
        </w:tc>
        <w:tc>
          <w:tcPr>
            <w:tcW w:w="709" w:type="dxa"/>
            <w:vAlign w:val="center"/>
          </w:tcPr>
          <w:p w:rsidR="00A9380A" w:rsidRDefault="00A9380A">
            <w:pPr>
              <w:jc w:val="center"/>
              <w:rPr>
                <w:rFonts w:ascii="仿宋" w:eastAsia="仿宋" w:hAnsi="仿宋" w:cs="仿宋"/>
                <w:sz w:val="18"/>
                <w:szCs w:val="18"/>
              </w:rPr>
            </w:pPr>
          </w:p>
        </w:tc>
        <w:tc>
          <w:tcPr>
            <w:tcW w:w="708" w:type="dxa"/>
            <w:vAlign w:val="center"/>
          </w:tcPr>
          <w:p w:rsidR="00A9380A" w:rsidRDefault="00A9380A">
            <w:pPr>
              <w:jc w:val="center"/>
              <w:rPr>
                <w:rFonts w:ascii="仿宋" w:eastAsia="仿宋" w:hAnsi="仿宋" w:cs="仿宋"/>
                <w:sz w:val="18"/>
                <w:szCs w:val="18"/>
              </w:rPr>
            </w:pPr>
          </w:p>
        </w:tc>
        <w:tc>
          <w:tcPr>
            <w:tcW w:w="709" w:type="dxa"/>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4</w:t>
            </w:r>
          </w:p>
        </w:tc>
        <w:tc>
          <w:tcPr>
            <w:tcW w:w="709" w:type="dxa"/>
            <w:vAlign w:val="center"/>
          </w:tcPr>
          <w:p w:rsidR="00A9380A" w:rsidRDefault="00A9380A">
            <w:pPr>
              <w:ind w:firstLineChars="100" w:firstLine="180"/>
              <w:rPr>
                <w:rFonts w:ascii="仿宋" w:eastAsia="仿宋" w:hAnsi="仿宋" w:cs="仿宋"/>
                <w:sz w:val="18"/>
                <w:szCs w:val="18"/>
              </w:rPr>
            </w:pPr>
          </w:p>
        </w:tc>
        <w:tc>
          <w:tcPr>
            <w:tcW w:w="709" w:type="dxa"/>
            <w:vAlign w:val="center"/>
          </w:tcPr>
          <w:p w:rsidR="00A9380A" w:rsidRDefault="00A9380A">
            <w:pPr>
              <w:rPr>
                <w:rFonts w:ascii="仿宋" w:eastAsia="仿宋" w:hAnsi="仿宋" w:cs="仿宋"/>
                <w:sz w:val="18"/>
                <w:szCs w:val="18"/>
              </w:rPr>
            </w:pPr>
          </w:p>
        </w:tc>
        <w:tc>
          <w:tcPr>
            <w:tcW w:w="1701" w:type="dxa"/>
            <w:vAlign w:val="center"/>
          </w:tcPr>
          <w:p w:rsidR="00A9380A" w:rsidRDefault="00D82093">
            <w:pPr>
              <w:jc w:val="center"/>
              <w:rPr>
                <w:rFonts w:ascii="仿宋" w:eastAsia="仿宋" w:hAnsi="仿宋" w:cs="仿宋"/>
                <w:sz w:val="18"/>
                <w:szCs w:val="18"/>
              </w:rPr>
            </w:pPr>
            <w:r>
              <w:rPr>
                <w:rFonts w:eastAsia="仿宋" w:hint="eastAsia"/>
                <w:sz w:val="18"/>
                <w:szCs w:val="18"/>
              </w:rPr>
              <w:t>试卷</w:t>
            </w:r>
          </w:p>
        </w:tc>
        <w:tc>
          <w:tcPr>
            <w:tcW w:w="992"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851" w:type="dxa"/>
            <w:vMerge/>
            <w:vAlign w:val="center"/>
          </w:tcPr>
          <w:p w:rsidR="00A9380A" w:rsidRDefault="00A9380A">
            <w:pPr>
              <w:spacing w:line="280" w:lineRule="exact"/>
              <w:rPr>
                <w:rFonts w:ascii="仿宋" w:eastAsia="仿宋" w:hAnsi="仿宋"/>
                <w:sz w:val="18"/>
                <w:szCs w:val="18"/>
              </w:rPr>
            </w:pPr>
          </w:p>
        </w:tc>
        <w:tc>
          <w:tcPr>
            <w:tcW w:w="567" w:type="dxa"/>
            <w:vAlign w:val="center"/>
          </w:tcPr>
          <w:p w:rsidR="00A9380A" w:rsidRDefault="00D82093">
            <w:pPr>
              <w:spacing w:line="280" w:lineRule="exact"/>
              <w:jc w:val="center"/>
              <w:rPr>
                <w:rFonts w:ascii="仿宋" w:eastAsia="仿宋" w:hAnsi="仿宋"/>
                <w:sz w:val="18"/>
                <w:szCs w:val="18"/>
              </w:rPr>
            </w:pPr>
            <w:r>
              <w:rPr>
                <w:rFonts w:ascii="仿宋" w:eastAsia="仿宋" w:hAnsi="仿宋" w:hint="eastAsia"/>
                <w:sz w:val="18"/>
                <w:szCs w:val="18"/>
              </w:rPr>
              <w:t>9</w:t>
            </w:r>
          </w:p>
        </w:tc>
        <w:tc>
          <w:tcPr>
            <w:tcW w:w="2268" w:type="dxa"/>
            <w:vAlign w:val="center"/>
          </w:tcPr>
          <w:p w:rsidR="00A9380A" w:rsidRDefault="00D82093">
            <w:pPr>
              <w:jc w:val="center"/>
              <w:rPr>
                <w:rFonts w:ascii="仿宋" w:eastAsia="仿宋" w:hAnsi="仿宋" w:cs="仿宋"/>
                <w:color w:val="000000" w:themeColor="text1"/>
                <w:sz w:val="18"/>
                <w:szCs w:val="18"/>
              </w:rPr>
            </w:pPr>
            <w:r>
              <w:rPr>
                <w:rFonts w:ascii="仿宋" w:eastAsia="仿宋" w:hAnsi="仿宋" w:cs="仿宋" w:hint="eastAsia"/>
                <w:color w:val="000000" w:themeColor="text1"/>
                <w:sz w:val="18"/>
                <w:szCs w:val="18"/>
              </w:rPr>
              <w:t>国际贸易实务与单证（模块）</w:t>
            </w:r>
          </w:p>
        </w:tc>
        <w:tc>
          <w:tcPr>
            <w:tcW w:w="850" w:type="dxa"/>
            <w:vAlign w:val="center"/>
          </w:tcPr>
          <w:p w:rsidR="00A9380A" w:rsidRDefault="00D82093">
            <w:pPr>
              <w:jc w:val="center"/>
              <w:rPr>
                <w:rFonts w:ascii="仿宋" w:eastAsia="仿宋" w:hAnsi="仿宋" w:cs="仿宋"/>
                <w:color w:val="000000" w:themeColor="text1"/>
                <w:sz w:val="18"/>
                <w:szCs w:val="18"/>
              </w:rPr>
            </w:pPr>
            <w:r>
              <w:rPr>
                <w:rFonts w:ascii="仿宋" w:eastAsia="仿宋" w:hAnsi="仿宋" w:cs="仿宋" w:hint="eastAsia"/>
                <w:sz w:val="18"/>
                <w:szCs w:val="18"/>
              </w:rPr>
              <w:t>限选</w:t>
            </w:r>
          </w:p>
        </w:tc>
        <w:tc>
          <w:tcPr>
            <w:tcW w:w="1418" w:type="dxa"/>
            <w:vAlign w:val="center"/>
          </w:tcPr>
          <w:p w:rsidR="00A9380A" w:rsidRDefault="00D82093">
            <w:pPr>
              <w:jc w:val="center"/>
              <w:rPr>
                <w:rFonts w:ascii="仿宋" w:eastAsia="仿宋" w:hAnsi="仿宋" w:cs="仿宋"/>
                <w:color w:val="000000" w:themeColor="text1"/>
                <w:sz w:val="18"/>
                <w:szCs w:val="18"/>
              </w:rPr>
            </w:pPr>
            <w:r>
              <w:rPr>
                <w:rFonts w:ascii="仿宋" w:eastAsia="仿宋" w:hAnsi="仿宋" w:cs="仿宋" w:hint="eastAsia"/>
                <w:color w:val="000000" w:themeColor="text1"/>
                <w:sz w:val="18"/>
                <w:szCs w:val="18"/>
              </w:rPr>
              <w:t>530302108A/530302120A</w:t>
            </w:r>
          </w:p>
        </w:tc>
        <w:tc>
          <w:tcPr>
            <w:tcW w:w="708"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36</w:t>
            </w:r>
          </w:p>
        </w:tc>
        <w:tc>
          <w:tcPr>
            <w:tcW w:w="709" w:type="dxa"/>
            <w:vAlign w:val="center"/>
          </w:tcPr>
          <w:p w:rsidR="00A9380A" w:rsidRDefault="00D82093">
            <w:pPr>
              <w:adjustRightInd w:val="0"/>
              <w:snapToGrid w:val="0"/>
              <w:jc w:val="center"/>
              <w:rPr>
                <w:rFonts w:ascii="仿宋" w:eastAsia="仿宋" w:hAnsi="仿宋" w:cs="仿宋"/>
                <w:sz w:val="18"/>
                <w:szCs w:val="18"/>
              </w:rPr>
            </w:pPr>
            <w:r>
              <w:rPr>
                <w:rFonts w:ascii="仿宋" w:eastAsia="仿宋" w:hAnsi="仿宋" w:cs="仿宋" w:hint="eastAsia"/>
                <w:sz w:val="18"/>
                <w:szCs w:val="18"/>
              </w:rPr>
              <w:t>18</w:t>
            </w:r>
          </w:p>
        </w:tc>
        <w:tc>
          <w:tcPr>
            <w:tcW w:w="567" w:type="dxa"/>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A9380A" w:rsidRDefault="00A9380A">
            <w:pPr>
              <w:adjustRightInd w:val="0"/>
              <w:snapToGrid w:val="0"/>
              <w:jc w:val="center"/>
              <w:rPr>
                <w:rFonts w:ascii="仿宋" w:eastAsia="仿宋" w:hAnsi="仿宋" w:cs="仿宋"/>
                <w:sz w:val="18"/>
                <w:szCs w:val="18"/>
              </w:rPr>
            </w:pPr>
          </w:p>
        </w:tc>
        <w:tc>
          <w:tcPr>
            <w:tcW w:w="709" w:type="dxa"/>
            <w:vAlign w:val="center"/>
          </w:tcPr>
          <w:p w:rsidR="00A9380A" w:rsidRDefault="00A9380A">
            <w:pPr>
              <w:jc w:val="center"/>
              <w:rPr>
                <w:rFonts w:ascii="仿宋" w:eastAsia="仿宋" w:hAnsi="仿宋" w:cs="仿宋"/>
                <w:sz w:val="18"/>
                <w:szCs w:val="18"/>
              </w:rPr>
            </w:pPr>
          </w:p>
        </w:tc>
        <w:tc>
          <w:tcPr>
            <w:tcW w:w="708" w:type="dxa"/>
            <w:vAlign w:val="center"/>
          </w:tcPr>
          <w:p w:rsidR="00A9380A" w:rsidRDefault="00D82093">
            <w:pPr>
              <w:jc w:val="center"/>
              <w:rPr>
                <w:rFonts w:ascii="仿宋" w:eastAsia="仿宋" w:hAnsi="仿宋" w:cs="仿宋"/>
                <w:sz w:val="18"/>
                <w:szCs w:val="18"/>
              </w:rPr>
            </w:pPr>
            <w:r>
              <w:rPr>
                <w:rFonts w:ascii="仿宋" w:eastAsia="仿宋" w:hAnsi="仿宋" w:cs="仿宋" w:hint="eastAsia"/>
                <w:sz w:val="18"/>
                <w:szCs w:val="18"/>
              </w:rPr>
              <w:t>2</w:t>
            </w:r>
          </w:p>
        </w:tc>
        <w:tc>
          <w:tcPr>
            <w:tcW w:w="709" w:type="dxa"/>
            <w:vAlign w:val="center"/>
          </w:tcPr>
          <w:p w:rsidR="00A9380A" w:rsidRDefault="00A9380A">
            <w:pPr>
              <w:jc w:val="center"/>
              <w:rPr>
                <w:rFonts w:ascii="仿宋" w:eastAsia="仿宋" w:hAnsi="仿宋" w:cs="仿宋"/>
                <w:sz w:val="18"/>
                <w:szCs w:val="18"/>
              </w:rPr>
            </w:pPr>
          </w:p>
        </w:tc>
        <w:tc>
          <w:tcPr>
            <w:tcW w:w="709" w:type="dxa"/>
            <w:vAlign w:val="center"/>
          </w:tcPr>
          <w:p w:rsidR="00A9380A" w:rsidRDefault="00A9380A">
            <w:pPr>
              <w:jc w:val="center"/>
              <w:rPr>
                <w:rFonts w:ascii="仿宋" w:eastAsia="仿宋" w:hAnsi="仿宋" w:cs="仿宋"/>
                <w:sz w:val="18"/>
                <w:szCs w:val="18"/>
              </w:rPr>
            </w:pPr>
          </w:p>
        </w:tc>
        <w:tc>
          <w:tcPr>
            <w:tcW w:w="709" w:type="dxa"/>
            <w:vAlign w:val="center"/>
          </w:tcPr>
          <w:p w:rsidR="00A9380A" w:rsidRDefault="00A9380A">
            <w:pPr>
              <w:rPr>
                <w:rFonts w:ascii="仿宋" w:eastAsia="仿宋" w:hAnsi="仿宋" w:cs="仿宋"/>
                <w:sz w:val="18"/>
                <w:szCs w:val="18"/>
              </w:rPr>
            </w:pPr>
          </w:p>
        </w:tc>
        <w:tc>
          <w:tcPr>
            <w:tcW w:w="1701" w:type="dxa"/>
            <w:vAlign w:val="center"/>
          </w:tcPr>
          <w:p w:rsidR="00A9380A" w:rsidRDefault="00D82093">
            <w:pPr>
              <w:jc w:val="center"/>
              <w:rPr>
                <w:rFonts w:ascii="仿宋" w:eastAsia="仿宋" w:hAnsi="仿宋" w:cs="仿宋"/>
                <w:sz w:val="18"/>
                <w:szCs w:val="18"/>
              </w:rPr>
            </w:pPr>
            <w:r>
              <w:rPr>
                <w:rFonts w:eastAsia="仿宋" w:hint="eastAsia"/>
                <w:sz w:val="18"/>
                <w:szCs w:val="18"/>
              </w:rPr>
              <w:t>试卷</w:t>
            </w:r>
          </w:p>
        </w:tc>
        <w:tc>
          <w:tcPr>
            <w:tcW w:w="992" w:type="dxa"/>
            <w:vAlign w:val="center"/>
          </w:tcPr>
          <w:p w:rsidR="00A9380A" w:rsidRDefault="00D82093">
            <w:pPr>
              <w:rPr>
                <w:rFonts w:ascii="仿宋" w:eastAsia="仿宋" w:hAnsi="仿宋" w:cs="仿宋"/>
                <w:sz w:val="18"/>
                <w:szCs w:val="18"/>
              </w:rPr>
            </w:pPr>
            <w:r>
              <w:rPr>
                <w:rFonts w:ascii="仿宋" w:eastAsia="仿宋" w:hAnsi="仿宋" w:cs="仿宋" w:hint="eastAsia"/>
                <w:sz w:val="18"/>
                <w:szCs w:val="18"/>
              </w:rPr>
              <w:t>经济系</w:t>
            </w:r>
          </w:p>
        </w:tc>
      </w:tr>
      <w:tr w:rsidR="00A9380A">
        <w:trPr>
          <w:trHeight w:val="340"/>
        </w:trPr>
        <w:tc>
          <w:tcPr>
            <w:tcW w:w="426" w:type="dxa"/>
            <w:vMerge/>
            <w:vAlign w:val="center"/>
          </w:tcPr>
          <w:p w:rsidR="00A9380A" w:rsidRDefault="00A9380A">
            <w:pPr>
              <w:spacing w:line="280" w:lineRule="exact"/>
              <w:rPr>
                <w:rFonts w:ascii="仿宋" w:eastAsia="仿宋" w:hAnsi="仿宋"/>
                <w:sz w:val="18"/>
                <w:szCs w:val="18"/>
              </w:rPr>
            </w:pPr>
          </w:p>
        </w:tc>
        <w:tc>
          <w:tcPr>
            <w:tcW w:w="5954" w:type="dxa"/>
            <w:gridSpan w:val="5"/>
            <w:vAlign w:val="center"/>
          </w:tcPr>
          <w:p w:rsidR="00A9380A" w:rsidRDefault="00D82093">
            <w:pPr>
              <w:spacing w:line="280" w:lineRule="exact"/>
              <w:jc w:val="center"/>
              <w:rPr>
                <w:rFonts w:ascii="仿宋" w:eastAsia="仿宋" w:hAnsi="仿宋" w:cs="仿宋"/>
                <w:b/>
                <w:sz w:val="18"/>
                <w:szCs w:val="18"/>
              </w:rPr>
            </w:pPr>
            <w:r>
              <w:rPr>
                <w:rFonts w:ascii="仿宋" w:eastAsia="仿宋" w:hAnsi="仿宋" w:cs="仿宋" w:hint="eastAsia"/>
                <w:b/>
                <w:sz w:val="18"/>
                <w:szCs w:val="18"/>
              </w:rPr>
              <w:t>小计：</w:t>
            </w:r>
          </w:p>
        </w:tc>
        <w:tc>
          <w:tcPr>
            <w:tcW w:w="708" w:type="dxa"/>
            <w:vAlign w:val="center"/>
          </w:tcPr>
          <w:p w:rsidR="00A9380A" w:rsidRDefault="00D82093">
            <w:pPr>
              <w:spacing w:line="280" w:lineRule="exact"/>
              <w:jc w:val="center"/>
              <w:rPr>
                <w:rFonts w:ascii="仿宋" w:eastAsia="仿宋" w:hAnsi="仿宋" w:cs="仿宋"/>
                <w:b/>
                <w:sz w:val="18"/>
                <w:szCs w:val="18"/>
              </w:rPr>
            </w:pPr>
            <w:r>
              <w:rPr>
                <w:rFonts w:ascii="仿宋" w:eastAsia="仿宋" w:hAnsi="仿宋" w:cs="仿宋" w:hint="eastAsia"/>
                <w:b/>
                <w:sz w:val="18"/>
                <w:szCs w:val="18"/>
              </w:rPr>
              <w:t>288</w:t>
            </w:r>
          </w:p>
        </w:tc>
        <w:tc>
          <w:tcPr>
            <w:tcW w:w="709" w:type="dxa"/>
            <w:vAlign w:val="center"/>
          </w:tcPr>
          <w:p w:rsidR="00A9380A" w:rsidRDefault="00D82093">
            <w:pPr>
              <w:spacing w:line="280" w:lineRule="exact"/>
              <w:jc w:val="center"/>
              <w:rPr>
                <w:rFonts w:ascii="仿宋" w:eastAsia="仿宋" w:hAnsi="仿宋" w:cs="仿宋"/>
                <w:b/>
                <w:sz w:val="18"/>
                <w:szCs w:val="18"/>
              </w:rPr>
            </w:pPr>
            <w:r>
              <w:rPr>
                <w:rFonts w:ascii="仿宋" w:eastAsia="仿宋" w:hAnsi="仿宋" w:cs="仿宋" w:hint="eastAsia"/>
                <w:b/>
                <w:sz w:val="18"/>
                <w:szCs w:val="18"/>
              </w:rPr>
              <w:t>86</w:t>
            </w:r>
          </w:p>
        </w:tc>
        <w:tc>
          <w:tcPr>
            <w:tcW w:w="567" w:type="dxa"/>
            <w:vAlign w:val="center"/>
          </w:tcPr>
          <w:p w:rsidR="00A9380A" w:rsidRDefault="00D82093">
            <w:pPr>
              <w:spacing w:line="280" w:lineRule="exact"/>
              <w:jc w:val="center"/>
              <w:rPr>
                <w:rFonts w:ascii="仿宋" w:eastAsia="仿宋" w:hAnsi="仿宋" w:cs="仿宋"/>
                <w:b/>
                <w:sz w:val="18"/>
                <w:szCs w:val="18"/>
              </w:rPr>
            </w:pPr>
            <w:r>
              <w:rPr>
                <w:rFonts w:ascii="仿宋" w:eastAsia="仿宋" w:hAnsi="仿宋" w:cs="仿宋" w:hint="eastAsia"/>
                <w:b/>
                <w:sz w:val="18"/>
                <w:szCs w:val="18"/>
              </w:rPr>
              <w:t>16</w:t>
            </w:r>
          </w:p>
        </w:tc>
        <w:tc>
          <w:tcPr>
            <w:tcW w:w="709" w:type="dxa"/>
            <w:vAlign w:val="center"/>
          </w:tcPr>
          <w:p w:rsidR="00A9380A" w:rsidRDefault="00A9380A">
            <w:pPr>
              <w:spacing w:line="280" w:lineRule="exact"/>
              <w:jc w:val="center"/>
              <w:rPr>
                <w:rFonts w:ascii="仿宋" w:eastAsia="仿宋" w:hAnsi="仿宋" w:cs="仿宋"/>
                <w:b/>
                <w:sz w:val="18"/>
                <w:szCs w:val="18"/>
              </w:rPr>
            </w:pPr>
          </w:p>
        </w:tc>
        <w:tc>
          <w:tcPr>
            <w:tcW w:w="709" w:type="dxa"/>
            <w:vAlign w:val="center"/>
          </w:tcPr>
          <w:p w:rsidR="00A9380A" w:rsidRDefault="00D82093">
            <w:pPr>
              <w:spacing w:line="280" w:lineRule="exact"/>
              <w:jc w:val="center"/>
              <w:rPr>
                <w:rFonts w:ascii="仿宋" w:eastAsia="仿宋" w:hAnsi="仿宋" w:cs="仿宋"/>
                <w:b/>
                <w:sz w:val="18"/>
                <w:szCs w:val="18"/>
              </w:rPr>
            </w:pPr>
            <w:r>
              <w:rPr>
                <w:rFonts w:ascii="仿宋" w:eastAsia="仿宋" w:hAnsi="仿宋" w:cs="仿宋" w:hint="eastAsia"/>
                <w:b/>
                <w:sz w:val="18"/>
                <w:szCs w:val="18"/>
              </w:rPr>
              <w:t>2</w:t>
            </w:r>
          </w:p>
        </w:tc>
        <w:tc>
          <w:tcPr>
            <w:tcW w:w="708" w:type="dxa"/>
            <w:vAlign w:val="center"/>
          </w:tcPr>
          <w:p w:rsidR="00A9380A" w:rsidRDefault="00D82093">
            <w:pPr>
              <w:spacing w:line="280" w:lineRule="exact"/>
              <w:jc w:val="center"/>
              <w:rPr>
                <w:rFonts w:ascii="仿宋" w:eastAsia="仿宋" w:hAnsi="仿宋" w:cs="仿宋"/>
                <w:b/>
                <w:sz w:val="18"/>
                <w:szCs w:val="18"/>
              </w:rPr>
            </w:pPr>
            <w:r>
              <w:rPr>
                <w:rFonts w:ascii="仿宋" w:eastAsia="仿宋" w:hAnsi="仿宋" w:cs="仿宋" w:hint="eastAsia"/>
                <w:b/>
                <w:sz w:val="18"/>
                <w:szCs w:val="18"/>
              </w:rPr>
              <w:t>6</w:t>
            </w:r>
          </w:p>
        </w:tc>
        <w:tc>
          <w:tcPr>
            <w:tcW w:w="709" w:type="dxa"/>
            <w:vAlign w:val="center"/>
          </w:tcPr>
          <w:p w:rsidR="00A9380A" w:rsidRDefault="00D82093">
            <w:pPr>
              <w:spacing w:line="280" w:lineRule="exact"/>
              <w:jc w:val="center"/>
              <w:rPr>
                <w:rFonts w:ascii="仿宋" w:eastAsia="仿宋" w:hAnsi="仿宋" w:cs="仿宋"/>
                <w:b/>
                <w:sz w:val="18"/>
                <w:szCs w:val="18"/>
              </w:rPr>
            </w:pPr>
            <w:r>
              <w:rPr>
                <w:rFonts w:ascii="仿宋" w:eastAsia="仿宋" w:hAnsi="仿宋" w:cs="仿宋" w:hint="eastAsia"/>
                <w:b/>
                <w:sz w:val="18"/>
                <w:szCs w:val="18"/>
              </w:rPr>
              <w:t>8</w:t>
            </w:r>
          </w:p>
        </w:tc>
        <w:tc>
          <w:tcPr>
            <w:tcW w:w="709" w:type="dxa"/>
            <w:vAlign w:val="center"/>
          </w:tcPr>
          <w:p w:rsidR="00A9380A" w:rsidRDefault="00A9380A">
            <w:pPr>
              <w:spacing w:line="280" w:lineRule="exact"/>
              <w:jc w:val="center"/>
              <w:rPr>
                <w:rFonts w:ascii="仿宋" w:eastAsia="仿宋" w:hAnsi="仿宋" w:cs="仿宋"/>
                <w:b/>
                <w:sz w:val="18"/>
                <w:szCs w:val="18"/>
              </w:rPr>
            </w:pPr>
          </w:p>
        </w:tc>
        <w:tc>
          <w:tcPr>
            <w:tcW w:w="709" w:type="dxa"/>
            <w:vAlign w:val="center"/>
          </w:tcPr>
          <w:p w:rsidR="00A9380A" w:rsidRDefault="00A9380A">
            <w:pPr>
              <w:spacing w:line="280" w:lineRule="exact"/>
              <w:jc w:val="center"/>
              <w:rPr>
                <w:rFonts w:ascii="仿宋" w:eastAsia="仿宋" w:hAnsi="仿宋" w:cs="仿宋"/>
                <w:b/>
                <w:sz w:val="18"/>
                <w:szCs w:val="18"/>
              </w:rPr>
            </w:pPr>
          </w:p>
        </w:tc>
        <w:tc>
          <w:tcPr>
            <w:tcW w:w="1701" w:type="dxa"/>
          </w:tcPr>
          <w:p w:rsidR="00A9380A" w:rsidRDefault="00A9380A">
            <w:pPr>
              <w:spacing w:line="280" w:lineRule="exact"/>
              <w:jc w:val="center"/>
              <w:rPr>
                <w:rFonts w:ascii="仿宋" w:eastAsia="仿宋" w:hAnsi="仿宋" w:cs="仿宋"/>
                <w:b/>
                <w:sz w:val="18"/>
                <w:szCs w:val="18"/>
              </w:rPr>
            </w:pPr>
          </w:p>
        </w:tc>
        <w:tc>
          <w:tcPr>
            <w:tcW w:w="992" w:type="dxa"/>
          </w:tcPr>
          <w:p w:rsidR="00A9380A" w:rsidRDefault="00A9380A">
            <w:pPr>
              <w:spacing w:line="280" w:lineRule="exact"/>
              <w:jc w:val="center"/>
              <w:rPr>
                <w:rFonts w:ascii="仿宋" w:eastAsia="仿宋" w:hAnsi="仿宋" w:cs="仿宋"/>
                <w:b/>
                <w:sz w:val="18"/>
                <w:szCs w:val="18"/>
              </w:rPr>
            </w:pPr>
          </w:p>
        </w:tc>
      </w:tr>
      <w:tr w:rsidR="00A9380A">
        <w:trPr>
          <w:trHeight w:val="340"/>
        </w:trPr>
        <w:tc>
          <w:tcPr>
            <w:tcW w:w="6380" w:type="dxa"/>
            <w:gridSpan w:val="6"/>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合计：</w:t>
            </w:r>
          </w:p>
        </w:tc>
        <w:tc>
          <w:tcPr>
            <w:tcW w:w="708"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2810</w:t>
            </w: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1681</w:t>
            </w:r>
          </w:p>
        </w:tc>
        <w:tc>
          <w:tcPr>
            <w:tcW w:w="567"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145</w:t>
            </w:r>
          </w:p>
        </w:tc>
        <w:tc>
          <w:tcPr>
            <w:tcW w:w="709" w:type="dxa"/>
            <w:vAlign w:val="center"/>
          </w:tcPr>
          <w:p w:rsidR="00A9380A" w:rsidRDefault="00A9380A">
            <w:pPr>
              <w:spacing w:line="280" w:lineRule="exact"/>
              <w:jc w:val="center"/>
              <w:rPr>
                <w:rFonts w:ascii="仿宋" w:eastAsia="仿宋" w:hAnsi="仿宋"/>
                <w:b/>
                <w:sz w:val="18"/>
                <w:szCs w:val="18"/>
              </w:rPr>
            </w:pPr>
          </w:p>
        </w:tc>
        <w:tc>
          <w:tcPr>
            <w:tcW w:w="709" w:type="dxa"/>
            <w:vAlign w:val="center"/>
          </w:tcPr>
          <w:p w:rsidR="00A9380A" w:rsidRDefault="00A9380A">
            <w:pPr>
              <w:spacing w:line="280" w:lineRule="exact"/>
              <w:jc w:val="center"/>
              <w:rPr>
                <w:rFonts w:ascii="仿宋" w:eastAsia="仿宋" w:hAnsi="仿宋"/>
                <w:b/>
                <w:sz w:val="18"/>
                <w:szCs w:val="18"/>
              </w:rPr>
            </w:pPr>
          </w:p>
        </w:tc>
        <w:tc>
          <w:tcPr>
            <w:tcW w:w="708" w:type="dxa"/>
            <w:vAlign w:val="center"/>
          </w:tcPr>
          <w:p w:rsidR="00A9380A" w:rsidRDefault="00A9380A">
            <w:pPr>
              <w:spacing w:line="280" w:lineRule="exact"/>
              <w:jc w:val="center"/>
              <w:rPr>
                <w:rFonts w:ascii="仿宋" w:eastAsia="仿宋" w:hAnsi="仿宋"/>
                <w:b/>
                <w:sz w:val="18"/>
                <w:szCs w:val="18"/>
              </w:rPr>
            </w:pPr>
          </w:p>
        </w:tc>
        <w:tc>
          <w:tcPr>
            <w:tcW w:w="709" w:type="dxa"/>
            <w:vAlign w:val="center"/>
          </w:tcPr>
          <w:p w:rsidR="00A9380A" w:rsidRDefault="00A9380A">
            <w:pPr>
              <w:spacing w:line="280" w:lineRule="exact"/>
              <w:jc w:val="center"/>
              <w:rPr>
                <w:rFonts w:ascii="仿宋" w:eastAsia="仿宋" w:hAnsi="仿宋"/>
                <w:b/>
                <w:sz w:val="18"/>
                <w:szCs w:val="18"/>
              </w:rPr>
            </w:pPr>
          </w:p>
        </w:tc>
        <w:tc>
          <w:tcPr>
            <w:tcW w:w="709" w:type="dxa"/>
            <w:vAlign w:val="center"/>
          </w:tcPr>
          <w:p w:rsidR="00A9380A" w:rsidRDefault="00A9380A">
            <w:pPr>
              <w:spacing w:line="280" w:lineRule="exact"/>
              <w:jc w:val="center"/>
              <w:rPr>
                <w:rFonts w:ascii="仿宋" w:eastAsia="仿宋" w:hAnsi="仿宋"/>
                <w:b/>
                <w:sz w:val="18"/>
                <w:szCs w:val="18"/>
              </w:rPr>
            </w:pPr>
          </w:p>
        </w:tc>
        <w:tc>
          <w:tcPr>
            <w:tcW w:w="709" w:type="dxa"/>
            <w:vAlign w:val="center"/>
          </w:tcPr>
          <w:p w:rsidR="00A9380A" w:rsidRDefault="00A9380A">
            <w:pPr>
              <w:spacing w:line="280" w:lineRule="exact"/>
              <w:jc w:val="center"/>
              <w:rPr>
                <w:rFonts w:ascii="仿宋" w:eastAsia="仿宋" w:hAnsi="仿宋"/>
                <w:b/>
                <w:sz w:val="18"/>
                <w:szCs w:val="18"/>
              </w:rPr>
            </w:pPr>
          </w:p>
        </w:tc>
        <w:tc>
          <w:tcPr>
            <w:tcW w:w="1701" w:type="dxa"/>
          </w:tcPr>
          <w:p w:rsidR="00A9380A" w:rsidRDefault="00A9380A">
            <w:pPr>
              <w:spacing w:line="280" w:lineRule="exact"/>
              <w:jc w:val="center"/>
              <w:rPr>
                <w:rFonts w:ascii="仿宋" w:eastAsia="仿宋" w:hAnsi="仿宋"/>
                <w:b/>
                <w:sz w:val="18"/>
                <w:szCs w:val="18"/>
              </w:rPr>
            </w:pPr>
          </w:p>
        </w:tc>
        <w:tc>
          <w:tcPr>
            <w:tcW w:w="992" w:type="dxa"/>
          </w:tcPr>
          <w:p w:rsidR="00A9380A" w:rsidRDefault="00A9380A">
            <w:pPr>
              <w:spacing w:line="280" w:lineRule="exact"/>
              <w:jc w:val="center"/>
              <w:rPr>
                <w:rFonts w:ascii="仿宋" w:eastAsia="仿宋" w:hAnsi="仿宋"/>
                <w:b/>
                <w:sz w:val="18"/>
                <w:szCs w:val="18"/>
              </w:rPr>
            </w:pPr>
          </w:p>
        </w:tc>
      </w:tr>
      <w:tr w:rsidR="00A9380A">
        <w:trPr>
          <w:trHeight w:val="340"/>
        </w:trPr>
        <w:tc>
          <w:tcPr>
            <w:tcW w:w="6380" w:type="dxa"/>
            <w:gridSpan w:val="6"/>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周学时：</w:t>
            </w:r>
          </w:p>
        </w:tc>
        <w:tc>
          <w:tcPr>
            <w:tcW w:w="708" w:type="dxa"/>
            <w:vAlign w:val="center"/>
          </w:tcPr>
          <w:p w:rsidR="00A9380A" w:rsidRDefault="00A9380A">
            <w:pPr>
              <w:spacing w:line="280" w:lineRule="exact"/>
              <w:jc w:val="center"/>
              <w:rPr>
                <w:rFonts w:ascii="仿宋" w:eastAsia="仿宋" w:hAnsi="仿宋"/>
                <w:b/>
                <w:sz w:val="18"/>
                <w:szCs w:val="18"/>
              </w:rPr>
            </w:pPr>
          </w:p>
        </w:tc>
        <w:tc>
          <w:tcPr>
            <w:tcW w:w="709" w:type="dxa"/>
            <w:vAlign w:val="center"/>
          </w:tcPr>
          <w:p w:rsidR="00A9380A" w:rsidRDefault="00A9380A">
            <w:pPr>
              <w:spacing w:line="280" w:lineRule="exact"/>
              <w:jc w:val="center"/>
              <w:rPr>
                <w:rFonts w:ascii="仿宋" w:eastAsia="仿宋" w:hAnsi="仿宋"/>
                <w:b/>
                <w:sz w:val="18"/>
                <w:szCs w:val="18"/>
              </w:rPr>
            </w:pPr>
          </w:p>
        </w:tc>
        <w:tc>
          <w:tcPr>
            <w:tcW w:w="567" w:type="dxa"/>
            <w:vAlign w:val="center"/>
          </w:tcPr>
          <w:p w:rsidR="00A9380A" w:rsidRDefault="00A9380A">
            <w:pPr>
              <w:spacing w:line="280" w:lineRule="exact"/>
              <w:jc w:val="center"/>
              <w:rPr>
                <w:rFonts w:ascii="仿宋" w:eastAsia="仿宋" w:hAnsi="仿宋"/>
                <w:b/>
                <w:sz w:val="18"/>
                <w:szCs w:val="18"/>
              </w:rPr>
            </w:pP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25</w:t>
            </w: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26</w:t>
            </w:r>
          </w:p>
        </w:tc>
        <w:tc>
          <w:tcPr>
            <w:tcW w:w="708"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24</w:t>
            </w: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22</w:t>
            </w:r>
          </w:p>
        </w:tc>
        <w:tc>
          <w:tcPr>
            <w:tcW w:w="709" w:type="dxa"/>
            <w:vAlign w:val="center"/>
          </w:tcPr>
          <w:p w:rsidR="00A9380A" w:rsidRDefault="00D82093">
            <w:pPr>
              <w:spacing w:line="280" w:lineRule="exact"/>
              <w:jc w:val="center"/>
              <w:rPr>
                <w:rFonts w:ascii="仿宋" w:eastAsia="仿宋" w:hAnsi="仿宋"/>
                <w:b/>
                <w:sz w:val="18"/>
                <w:szCs w:val="18"/>
              </w:rPr>
            </w:pPr>
            <w:r>
              <w:rPr>
                <w:rFonts w:ascii="仿宋" w:eastAsia="仿宋" w:hAnsi="仿宋" w:hint="eastAsia"/>
                <w:b/>
                <w:sz w:val="18"/>
                <w:szCs w:val="18"/>
              </w:rPr>
              <w:t>20周</w:t>
            </w:r>
          </w:p>
        </w:tc>
        <w:tc>
          <w:tcPr>
            <w:tcW w:w="709" w:type="dxa"/>
            <w:vAlign w:val="center"/>
          </w:tcPr>
          <w:p w:rsidR="00A9380A" w:rsidRDefault="00D82093">
            <w:pPr>
              <w:spacing w:line="280" w:lineRule="exact"/>
              <w:jc w:val="center"/>
              <w:rPr>
                <w:rFonts w:ascii="仿宋" w:eastAsia="仿宋" w:hAnsi="仿宋" w:cs="宋体"/>
                <w:b/>
                <w:sz w:val="18"/>
                <w:szCs w:val="18"/>
              </w:rPr>
            </w:pPr>
            <w:r>
              <w:rPr>
                <w:rFonts w:ascii="仿宋" w:eastAsia="仿宋" w:hAnsi="仿宋" w:hint="eastAsia"/>
                <w:b/>
                <w:sz w:val="18"/>
                <w:szCs w:val="18"/>
              </w:rPr>
              <w:t>20周</w:t>
            </w:r>
          </w:p>
        </w:tc>
        <w:tc>
          <w:tcPr>
            <w:tcW w:w="1701" w:type="dxa"/>
          </w:tcPr>
          <w:p w:rsidR="00A9380A" w:rsidRDefault="00A9380A">
            <w:pPr>
              <w:spacing w:line="280" w:lineRule="exact"/>
              <w:jc w:val="center"/>
              <w:rPr>
                <w:rFonts w:ascii="仿宋" w:eastAsia="仿宋" w:hAnsi="仿宋"/>
                <w:b/>
                <w:sz w:val="18"/>
                <w:szCs w:val="18"/>
              </w:rPr>
            </w:pPr>
          </w:p>
        </w:tc>
        <w:tc>
          <w:tcPr>
            <w:tcW w:w="992" w:type="dxa"/>
          </w:tcPr>
          <w:p w:rsidR="00A9380A" w:rsidRDefault="00A9380A">
            <w:pPr>
              <w:spacing w:line="280" w:lineRule="exact"/>
              <w:jc w:val="center"/>
              <w:rPr>
                <w:rFonts w:ascii="仿宋" w:eastAsia="仿宋" w:hAnsi="仿宋"/>
                <w:b/>
                <w:sz w:val="18"/>
                <w:szCs w:val="18"/>
              </w:rPr>
            </w:pPr>
          </w:p>
        </w:tc>
      </w:tr>
    </w:tbl>
    <w:p w:rsidR="00A9380A" w:rsidRDefault="00A9380A"/>
    <w:p w:rsidR="00A9380A" w:rsidRDefault="00D82093">
      <w:pPr>
        <w:rPr>
          <w:rFonts w:eastAsia="黑体"/>
        </w:rPr>
      </w:pPr>
      <w:bookmarkStart w:id="38" w:name="_Toc37417029"/>
      <w:bookmarkStart w:id="39" w:name="_Toc369595075"/>
      <w:r>
        <w:br w:type="page"/>
      </w:r>
    </w:p>
    <w:p w:rsidR="00A9380A" w:rsidRDefault="00A9380A">
      <w:pPr>
        <w:pStyle w:val="2"/>
        <w:spacing w:before="0" w:after="0" w:line="240" w:lineRule="auto"/>
        <w:rPr>
          <w:rFonts w:ascii="WRFGAA+ËÎÌå" w:hAnsi="WRFGAA+ËÎÌå" w:cs="WRFGAA+ËÎÌå"/>
          <w:sz w:val="28"/>
        </w:rPr>
        <w:sectPr w:rsidR="00A9380A">
          <w:pgSz w:w="16838" w:h="11906" w:orient="landscape"/>
          <w:pgMar w:top="1418" w:right="1418" w:bottom="1418" w:left="1418" w:header="851" w:footer="992" w:gutter="0"/>
          <w:cols w:space="425"/>
          <w:docGrid w:type="linesAndChars" w:linePitch="312"/>
        </w:sectPr>
      </w:pPr>
    </w:p>
    <w:p w:rsidR="00A9380A" w:rsidRDefault="00D82093">
      <w:pPr>
        <w:pStyle w:val="2"/>
        <w:spacing w:before="0" w:after="0" w:line="240" w:lineRule="auto"/>
        <w:rPr>
          <w:rFonts w:ascii="WRFGAA+ËÎÌå" w:hAnsi="WRFGAA+ËÎÌå" w:cs="WRFGAA+ËÎÌå"/>
          <w:sz w:val="28"/>
        </w:rPr>
      </w:pPr>
      <w:bookmarkStart w:id="40" w:name="_Toc135336715"/>
      <w:r>
        <w:rPr>
          <w:rFonts w:ascii="WRFGAA+ËÎÌå" w:hAnsi="WRFGAA+ËÎÌå" w:cs="WRFGAA+ËÎÌå" w:hint="eastAsia"/>
          <w:sz w:val="28"/>
        </w:rPr>
        <w:lastRenderedPageBreak/>
        <w:t>（二）</w:t>
      </w:r>
      <w:bookmarkStart w:id="41" w:name="_Toc9098"/>
      <w:r>
        <w:rPr>
          <w:rFonts w:ascii="WRFGAA+ËÎÌå" w:hAnsi="WRFGAA+ËÎÌå" w:cs="WRFGAA+ËÎÌå" w:hint="eastAsia"/>
          <w:sz w:val="28"/>
        </w:rPr>
        <w:t>学时安排</w:t>
      </w:r>
      <w:bookmarkEnd w:id="41"/>
      <w:r>
        <w:rPr>
          <w:rFonts w:ascii="WRFGAA+ËÎÌå" w:hAnsi="WRFGAA+ËÎÌå" w:cs="WRFGAA+ËÎÌå" w:hint="eastAsia"/>
          <w:sz w:val="28"/>
        </w:rPr>
        <w:t>说明</w:t>
      </w:r>
      <w:bookmarkEnd w:id="38"/>
      <w:bookmarkEnd w:id="40"/>
    </w:p>
    <w:p w:rsidR="00A9380A" w:rsidRDefault="00D82093">
      <w:pPr>
        <w:snapToGrid w:val="0"/>
        <w:rPr>
          <w:rFonts w:ascii="仿宋" w:eastAsia="仿宋" w:hAnsi="仿宋" w:cs="华文仿宋"/>
          <w:sz w:val="24"/>
        </w:rPr>
      </w:pPr>
      <w:bookmarkStart w:id="42" w:name="_Toc37417030"/>
      <w:r>
        <w:rPr>
          <w:rFonts w:ascii="仿宋" w:eastAsia="仿宋" w:hAnsi="仿宋" w:cs="华文仿宋" w:hint="eastAsia"/>
          <w:sz w:val="24"/>
        </w:rPr>
        <w:t>1、学年教学时间实际安排，第一</w:t>
      </w:r>
      <w:proofErr w:type="gramStart"/>
      <w:r>
        <w:rPr>
          <w:rFonts w:ascii="仿宋" w:eastAsia="仿宋" w:hAnsi="仿宋" w:cs="华文仿宋" w:hint="eastAsia"/>
          <w:sz w:val="24"/>
        </w:rPr>
        <w:t>学期周</w:t>
      </w:r>
      <w:proofErr w:type="gramEnd"/>
      <w:r>
        <w:rPr>
          <w:rFonts w:ascii="仿宋" w:eastAsia="仿宋" w:hAnsi="仿宋" w:cs="华文仿宋" w:hint="eastAsia"/>
          <w:sz w:val="24"/>
        </w:rPr>
        <w:t xml:space="preserve">  25 学时，第二</w:t>
      </w:r>
      <w:proofErr w:type="gramStart"/>
      <w:r>
        <w:rPr>
          <w:rFonts w:ascii="仿宋" w:eastAsia="仿宋" w:hAnsi="仿宋" w:cs="华文仿宋" w:hint="eastAsia"/>
          <w:sz w:val="24"/>
        </w:rPr>
        <w:t>学期周</w:t>
      </w:r>
      <w:proofErr w:type="gramEnd"/>
      <w:r>
        <w:rPr>
          <w:rFonts w:ascii="仿宋" w:eastAsia="仿宋" w:hAnsi="仿宋" w:cs="华文仿宋" w:hint="eastAsia"/>
          <w:sz w:val="24"/>
        </w:rPr>
        <w:t xml:space="preserve"> 26  学时，第三</w:t>
      </w:r>
      <w:proofErr w:type="gramStart"/>
      <w:r>
        <w:rPr>
          <w:rFonts w:ascii="仿宋" w:eastAsia="仿宋" w:hAnsi="仿宋" w:cs="华文仿宋" w:hint="eastAsia"/>
          <w:sz w:val="24"/>
        </w:rPr>
        <w:t>学期周</w:t>
      </w:r>
      <w:proofErr w:type="gramEnd"/>
      <w:r>
        <w:rPr>
          <w:rFonts w:ascii="仿宋" w:eastAsia="仿宋" w:hAnsi="仿宋" w:cs="华文仿宋" w:hint="eastAsia"/>
          <w:sz w:val="24"/>
        </w:rPr>
        <w:t xml:space="preserve"> 24  学时，第四</w:t>
      </w:r>
      <w:proofErr w:type="gramStart"/>
      <w:r>
        <w:rPr>
          <w:rFonts w:ascii="仿宋" w:eastAsia="仿宋" w:hAnsi="仿宋" w:cs="华文仿宋" w:hint="eastAsia"/>
          <w:sz w:val="24"/>
        </w:rPr>
        <w:t>学期周</w:t>
      </w:r>
      <w:proofErr w:type="gramEnd"/>
      <w:r>
        <w:rPr>
          <w:rFonts w:ascii="仿宋" w:eastAsia="仿宋" w:hAnsi="仿宋" w:cs="华文仿宋" w:hint="eastAsia"/>
          <w:sz w:val="24"/>
        </w:rPr>
        <w:t xml:space="preserve"> 22 学时；第五学期安排理实一体化课程4周课、形势与政策8节、认识实习2周、学训8周、岗位实习6周，共计2</w:t>
      </w:r>
      <w:r>
        <w:rPr>
          <w:rFonts w:ascii="仿宋" w:eastAsia="仿宋" w:hAnsi="仿宋" w:cs="华文仿宋"/>
          <w:sz w:val="24"/>
        </w:rPr>
        <w:t>0</w:t>
      </w:r>
      <w:r>
        <w:rPr>
          <w:rFonts w:ascii="仿宋" w:eastAsia="仿宋" w:hAnsi="仿宋" w:cs="华文仿宋" w:hint="eastAsia"/>
          <w:sz w:val="24"/>
        </w:rPr>
        <w:t>周 464学时。第六学期为岗位实习，其中包括岗位实习</w:t>
      </w:r>
      <w:r>
        <w:rPr>
          <w:rFonts w:ascii="仿宋" w:eastAsia="仿宋" w:hAnsi="仿宋" w:cs="华文仿宋"/>
          <w:sz w:val="24"/>
        </w:rPr>
        <w:t>1</w:t>
      </w:r>
      <w:r>
        <w:rPr>
          <w:rFonts w:ascii="仿宋" w:eastAsia="仿宋" w:hAnsi="仿宋" w:cs="华文仿宋" w:hint="eastAsia"/>
          <w:sz w:val="24"/>
        </w:rPr>
        <w:t>8周，毕业设计2周，合计</w:t>
      </w:r>
      <w:r>
        <w:rPr>
          <w:rFonts w:ascii="仿宋" w:eastAsia="仿宋" w:hAnsi="仿宋" w:cs="华文仿宋"/>
          <w:sz w:val="24"/>
        </w:rPr>
        <w:t>480</w:t>
      </w:r>
      <w:r>
        <w:rPr>
          <w:rFonts w:ascii="仿宋" w:eastAsia="仿宋" w:hAnsi="仿宋" w:cs="华文仿宋" w:hint="eastAsia"/>
          <w:sz w:val="24"/>
        </w:rPr>
        <w:t xml:space="preserve"> 学时。三年总共为  2810  学时。</w:t>
      </w:r>
    </w:p>
    <w:p w:rsidR="00A9380A" w:rsidRDefault="00D82093">
      <w:pPr>
        <w:snapToGrid w:val="0"/>
        <w:ind w:firstLineChars="300" w:firstLine="720"/>
        <w:rPr>
          <w:rFonts w:ascii="仿宋" w:eastAsia="仿宋" w:hAnsi="仿宋" w:cs="宋体"/>
          <w:kern w:val="0"/>
          <w:sz w:val="24"/>
          <w:lang w:val="zh-CN"/>
        </w:rPr>
      </w:pPr>
      <w:r>
        <w:rPr>
          <w:rFonts w:ascii="仿宋" w:eastAsia="仿宋" w:hAnsi="仿宋" w:cs="华文仿宋" w:hint="eastAsia"/>
          <w:sz w:val="24"/>
        </w:rPr>
        <w:t>2、</w:t>
      </w:r>
      <w:r>
        <w:rPr>
          <w:rFonts w:ascii="仿宋" w:eastAsia="仿宋" w:hAnsi="仿宋" w:cs="宋体" w:hint="eastAsia"/>
          <w:kern w:val="0"/>
          <w:sz w:val="24"/>
          <w:lang w:val="zh-CN"/>
        </w:rPr>
        <w:t>学分与学时的换算。18学时计为1个学分，总学分145学分。</w:t>
      </w:r>
    </w:p>
    <w:p w:rsidR="00A9380A" w:rsidRDefault="00D82093">
      <w:pPr>
        <w:snapToGrid w:val="0"/>
        <w:rPr>
          <w:rFonts w:ascii="仿宋" w:eastAsia="仿宋" w:hAnsi="仿宋" w:cs="宋体"/>
          <w:kern w:val="0"/>
          <w:sz w:val="24"/>
          <w:lang w:val="zh-CN"/>
        </w:rPr>
      </w:pPr>
      <w:r>
        <w:rPr>
          <w:rFonts w:eastAsia="仿宋_GB2312" w:cs="华文仿宋" w:hint="eastAsia"/>
          <w:sz w:val="24"/>
        </w:rPr>
        <w:t>3</w:t>
      </w:r>
      <w:r>
        <w:rPr>
          <w:rFonts w:eastAsia="仿宋_GB2312" w:cs="华文仿宋" w:hint="eastAsia"/>
          <w:sz w:val="24"/>
        </w:rPr>
        <w:t>、</w:t>
      </w:r>
      <w:r>
        <w:rPr>
          <w:rFonts w:ascii="仿宋" w:eastAsia="仿宋" w:hAnsi="仿宋" w:cs="宋体" w:hint="eastAsia"/>
          <w:kern w:val="0"/>
          <w:sz w:val="24"/>
          <w:lang w:val="zh-CN"/>
        </w:rPr>
        <w:t>公共基础课程学时</w:t>
      </w:r>
      <w:r>
        <w:rPr>
          <w:rFonts w:ascii="仿宋" w:eastAsia="仿宋" w:hAnsi="仿宋" w:cs="宋体" w:hint="eastAsia"/>
          <w:kern w:val="0"/>
          <w:sz w:val="24"/>
        </w:rPr>
        <w:t>758</w:t>
      </w:r>
      <w:r>
        <w:rPr>
          <w:rFonts w:ascii="仿宋" w:eastAsia="仿宋" w:hAnsi="仿宋" w:cs="宋体" w:hint="eastAsia"/>
          <w:kern w:val="0"/>
          <w:sz w:val="24"/>
          <w:lang w:val="zh-CN"/>
        </w:rPr>
        <w:t>占总学时的</w:t>
      </w:r>
      <w:r>
        <w:rPr>
          <w:rFonts w:ascii="仿宋" w:eastAsia="仿宋" w:hAnsi="仿宋" w:cs="宋体" w:hint="eastAsia"/>
          <w:kern w:val="0"/>
          <w:sz w:val="24"/>
        </w:rPr>
        <w:t>27</w:t>
      </w:r>
      <w:r>
        <w:rPr>
          <w:rFonts w:ascii="仿宋" w:eastAsia="仿宋" w:hAnsi="仿宋" w:cs="宋体" w:hint="eastAsia"/>
          <w:kern w:val="0"/>
          <w:sz w:val="24"/>
          <w:lang w:val="zh-CN"/>
        </w:rPr>
        <w:t>%。选修课课时</w:t>
      </w:r>
      <w:proofErr w:type="gramStart"/>
      <w:r>
        <w:rPr>
          <w:rFonts w:ascii="仿宋" w:eastAsia="仿宋" w:hAnsi="仿宋" w:cs="宋体" w:hint="eastAsia"/>
          <w:kern w:val="0"/>
          <w:sz w:val="24"/>
          <w:lang w:val="zh-CN"/>
        </w:rPr>
        <w:t>占教学总</w:t>
      </w:r>
      <w:proofErr w:type="gramEnd"/>
      <w:r>
        <w:rPr>
          <w:rFonts w:ascii="仿宋" w:eastAsia="仿宋" w:hAnsi="仿宋" w:cs="宋体" w:hint="eastAsia"/>
          <w:kern w:val="0"/>
          <w:sz w:val="24"/>
          <w:lang w:val="zh-CN"/>
        </w:rPr>
        <w:t>学时的10.</w:t>
      </w:r>
      <w:r>
        <w:rPr>
          <w:rFonts w:ascii="仿宋" w:eastAsia="仿宋" w:hAnsi="仿宋" w:cs="宋体" w:hint="eastAsia"/>
          <w:kern w:val="0"/>
          <w:sz w:val="24"/>
        </w:rPr>
        <w:t>20</w:t>
      </w:r>
      <w:r>
        <w:rPr>
          <w:rFonts w:ascii="仿宋" w:eastAsia="仿宋" w:hAnsi="仿宋" w:cs="宋体" w:hint="eastAsia"/>
          <w:kern w:val="0"/>
          <w:sz w:val="24"/>
          <w:lang w:val="zh-CN"/>
        </w:rPr>
        <w:t>%。</w:t>
      </w:r>
    </w:p>
    <w:p w:rsidR="00A9380A" w:rsidRDefault="00D82093">
      <w:pPr>
        <w:adjustRightInd w:val="0"/>
        <w:snapToGrid w:val="0"/>
        <w:ind w:firstLineChars="200" w:firstLine="480"/>
        <w:rPr>
          <w:rFonts w:eastAsia="仿宋" w:cs="华文仿宋"/>
          <w:sz w:val="24"/>
        </w:rPr>
      </w:pPr>
      <w:r>
        <w:rPr>
          <w:rFonts w:eastAsia="仿宋_GB2312" w:cs="华文仿宋" w:hint="eastAsia"/>
          <w:sz w:val="24"/>
        </w:rPr>
        <w:t xml:space="preserve"> 4</w:t>
      </w:r>
      <w:r>
        <w:rPr>
          <w:rFonts w:eastAsia="仿宋_GB2312" w:cs="华文仿宋" w:hint="eastAsia"/>
          <w:sz w:val="24"/>
        </w:rPr>
        <w:t>、岗位实习时间为</w:t>
      </w:r>
      <w:r>
        <w:rPr>
          <w:rFonts w:eastAsia="仿宋_GB2312" w:cs="华文仿宋" w:hint="eastAsia"/>
          <w:sz w:val="24"/>
        </w:rPr>
        <w:t>6</w:t>
      </w:r>
      <w:r>
        <w:rPr>
          <w:rFonts w:eastAsia="仿宋_GB2312" w:cs="华文仿宋" w:hint="eastAsia"/>
          <w:sz w:val="24"/>
        </w:rPr>
        <w:t>个月。</w:t>
      </w:r>
    </w:p>
    <w:p w:rsidR="00A9380A" w:rsidRDefault="00D82093">
      <w:pPr>
        <w:pStyle w:val="2"/>
        <w:spacing w:before="0" w:after="0" w:line="240" w:lineRule="auto"/>
        <w:rPr>
          <w:rFonts w:ascii="WRFGAA+ËÎÌå" w:hAnsi="WRFGAA+ËÎÌå" w:cs="WRFGAA+ËÎÌå"/>
          <w:sz w:val="28"/>
        </w:rPr>
      </w:pPr>
      <w:bookmarkStart w:id="43" w:name="_Toc135336716"/>
      <w:r>
        <w:rPr>
          <w:rFonts w:ascii="WRFGAA+ËÎÌå" w:hAnsi="WRFGAA+ËÎÌå" w:cs="WRFGAA+ËÎÌå" w:hint="eastAsia"/>
          <w:sz w:val="28"/>
        </w:rPr>
        <w:t>（三）课程结构学时比例</w:t>
      </w:r>
      <w:bookmarkEnd w:id="39"/>
      <w:bookmarkEnd w:id="42"/>
      <w:bookmarkEnd w:id="43"/>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764"/>
        <w:gridCol w:w="992"/>
        <w:gridCol w:w="992"/>
        <w:gridCol w:w="709"/>
        <w:gridCol w:w="992"/>
        <w:gridCol w:w="992"/>
        <w:gridCol w:w="993"/>
        <w:gridCol w:w="992"/>
      </w:tblGrid>
      <w:tr w:rsidR="00A9380A">
        <w:trPr>
          <w:trHeight w:val="567"/>
        </w:trPr>
        <w:tc>
          <w:tcPr>
            <w:tcW w:w="1471" w:type="dxa"/>
            <w:vMerge w:val="restart"/>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课程类别</w:t>
            </w:r>
          </w:p>
        </w:tc>
        <w:tc>
          <w:tcPr>
            <w:tcW w:w="764" w:type="dxa"/>
            <w:vMerge w:val="restart"/>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课程性质</w:t>
            </w:r>
          </w:p>
        </w:tc>
        <w:tc>
          <w:tcPr>
            <w:tcW w:w="992" w:type="dxa"/>
            <w:vMerge w:val="restart"/>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vMerge w:val="restart"/>
            <w:shd w:val="clear" w:color="auto" w:fill="FFFFFF" w:themeFill="background1"/>
            <w:vAlign w:val="center"/>
          </w:tcPr>
          <w:p w:rsidR="00A9380A" w:rsidRDefault="00D82093">
            <w:pPr>
              <w:adjustRightInd w:val="0"/>
              <w:snapToGrid w:val="0"/>
              <w:rPr>
                <w:rFonts w:ascii="仿宋" w:eastAsia="仿宋" w:hAnsi="仿宋" w:cs="华文仿宋"/>
                <w:b/>
                <w:sz w:val="24"/>
              </w:rPr>
            </w:pPr>
            <w:r>
              <w:rPr>
                <w:rFonts w:ascii="仿宋" w:eastAsia="仿宋" w:hAnsi="仿宋" w:cs="华文仿宋" w:hint="eastAsia"/>
                <w:b/>
                <w:sz w:val="24"/>
              </w:rPr>
              <w:t>比例</w:t>
            </w:r>
          </w:p>
        </w:tc>
        <w:tc>
          <w:tcPr>
            <w:tcW w:w="709" w:type="dxa"/>
            <w:vMerge w:val="restart"/>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b/>
                <w:sz w:val="24"/>
              </w:rPr>
              <w:t>学分</w:t>
            </w:r>
          </w:p>
        </w:tc>
        <w:tc>
          <w:tcPr>
            <w:tcW w:w="1984" w:type="dxa"/>
            <w:gridSpan w:val="2"/>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理论教学学时</w:t>
            </w:r>
          </w:p>
        </w:tc>
        <w:tc>
          <w:tcPr>
            <w:tcW w:w="1985" w:type="dxa"/>
            <w:gridSpan w:val="2"/>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实践教学学时</w:t>
            </w:r>
          </w:p>
        </w:tc>
      </w:tr>
      <w:tr w:rsidR="00A9380A">
        <w:trPr>
          <w:trHeight w:val="567"/>
        </w:trPr>
        <w:tc>
          <w:tcPr>
            <w:tcW w:w="1471" w:type="dxa"/>
            <w:vMerge/>
            <w:shd w:val="clear" w:color="auto" w:fill="FFFFFF" w:themeFill="background1"/>
            <w:vAlign w:val="center"/>
          </w:tcPr>
          <w:p w:rsidR="00A9380A" w:rsidRDefault="00A9380A">
            <w:pPr>
              <w:adjustRightInd w:val="0"/>
              <w:snapToGrid w:val="0"/>
              <w:jc w:val="center"/>
              <w:rPr>
                <w:rFonts w:ascii="仿宋" w:eastAsia="仿宋" w:hAnsi="仿宋" w:cs="华文仿宋"/>
                <w:b/>
                <w:sz w:val="24"/>
              </w:rPr>
            </w:pPr>
          </w:p>
        </w:tc>
        <w:tc>
          <w:tcPr>
            <w:tcW w:w="764" w:type="dxa"/>
            <w:vMerge/>
            <w:shd w:val="clear" w:color="auto" w:fill="FFFFFF" w:themeFill="background1"/>
            <w:vAlign w:val="center"/>
          </w:tcPr>
          <w:p w:rsidR="00A9380A" w:rsidRDefault="00A9380A">
            <w:pPr>
              <w:adjustRightInd w:val="0"/>
              <w:snapToGrid w:val="0"/>
              <w:jc w:val="center"/>
              <w:rPr>
                <w:rFonts w:ascii="仿宋" w:eastAsia="仿宋" w:hAnsi="仿宋" w:cs="华文仿宋"/>
                <w:b/>
                <w:sz w:val="24"/>
              </w:rPr>
            </w:pPr>
          </w:p>
        </w:tc>
        <w:tc>
          <w:tcPr>
            <w:tcW w:w="992" w:type="dxa"/>
            <w:vMerge/>
            <w:shd w:val="clear" w:color="auto" w:fill="FFFFFF" w:themeFill="background1"/>
            <w:vAlign w:val="center"/>
          </w:tcPr>
          <w:p w:rsidR="00A9380A" w:rsidRDefault="00A9380A">
            <w:pPr>
              <w:adjustRightInd w:val="0"/>
              <w:snapToGrid w:val="0"/>
              <w:jc w:val="center"/>
              <w:rPr>
                <w:rFonts w:ascii="仿宋" w:eastAsia="仿宋" w:hAnsi="仿宋" w:cs="华文仿宋"/>
                <w:b/>
                <w:sz w:val="24"/>
              </w:rPr>
            </w:pPr>
          </w:p>
        </w:tc>
        <w:tc>
          <w:tcPr>
            <w:tcW w:w="992" w:type="dxa"/>
            <w:vMerge/>
            <w:shd w:val="clear" w:color="auto" w:fill="FFFFFF" w:themeFill="background1"/>
            <w:vAlign w:val="center"/>
          </w:tcPr>
          <w:p w:rsidR="00A9380A" w:rsidRDefault="00A9380A">
            <w:pPr>
              <w:adjustRightInd w:val="0"/>
              <w:snapToGrid w:val="0"/>
              <w:jc w:val="center"/>
              <w:rPr>
                <w:rFonts w:ascii="仿宋" w:eastAsia="仿宋" w:hAnsi="仿宋" w:cs="华文仿宋"/>
                <w:b/>
                <w:sz w:val="24"/>
              </w:rPr>
            </w:pPr>
          </w:p>
        </w:tc>
        <w:tc>
          <w:tcPr>
            <w:tcW w:w="709" w:type="dxa"/>
            <w:vMerge/>
            <w:shd w:val="clear" w:color="auto" w:fill="FFFFFF" w:themeFill="background1"/>
            <w:vAlign w:val="center"/>
          </w:tcPr>
          <w:p w:rsidR="00A9380A" w:rsidRDefault="00A9380A">
            <w:pPr>
              <w:adjustRightInd w:val="0"/>
              <w:snapToGrid w:val="0"/>
              <w:jc w:val="center"/>
              <w:rPr>
                <w:rFonts w:ascii="仿宋" w:eastAsia="仿宋" w:hAnsi="仿宋" w:cs="华文仿宋"/>
                <w:b/>
                <w:sz w:val="24"/>
              </w:rPr>
            </w:pPr>
          </w:p>
        </w:tc>
        <w:tc>
          <w:tcPr>
            <w:tcW w:w="992" w:type="dxa"/>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c>
          <w:tcPr>
            <w:tcW w:w="993" w:type="dxa"/>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shd w:val="clear" w:color="auto" w:fill="FFFFFF" w:themeFill="background1"/>
            <w:vAlign w:val="center"/>
          </w:tcPr>
          <w:p w:rsidR="00A9380A" w:rsidRDefault="00D82093">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r>
      <w:tr w:rsidR="00A9380A">
        <w:trPr>
          <w:trHeight w:val="567"/>
        </w:trPr>
        <w:tc>
          <w:tcPr>
            <w:tcW w:w="1471"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hint="eastAsia"/>
                <w:sz w:val="24"/>
              </w:rPr>
              <w:t>公共学习领域</w:t>
            </w:r>
          </w:p>
        </w:tc>
        <w:tc>
          <w:tcPr>
            <w:tcW w:w="764"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必修</w:t>
            </w:r>
          </w:p>
        </w:tc>
        <w:tc>
          <w:tcPr>
            <w:tcW w:w="992" w:type="dxa"/>
            <w:shd w:val="clear" w:color="auto" w:fill="FFFFFF" w:themeFill="background1"/>
            <w:vAlign w:val="center"/>
          </w:tcPr>
          <w:p w:rsidR="00A9380A" w:rsidRDefault="00D82093">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758</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27%</w:t>
            </w:r>
          </w:p>
        </w:tc>
        <w:tc>
          <w:tcPr>
            <w:tcW w:w="709" w:type="dxa"/>
            <w:shd w:val="clear" w:color="auto" w:fill="FFFFFF" w:themeFill="background1"/>
            <w:vAlign w:val="center"/>
          </w:tcPr>
          <w:p w:rsidR="00A9380A" w:rsidRDefault="00D82093">
            <w:pPr>
              <w:adjustRightInd w:val="0"/>
              <w:snapToGrid w:val="0"/>
              <w:jc w:val="right"/>
              <w:rPr>
                <w:rFonts w:ascii="仿宋" w:eastAsia="仿宋" w:hAnsi="仿宋" w:cs="华文仿宋"/>
                <w:sz w:val="24"/>
              </w:rPr>
            </w:pPr>
            <w:r>
              <w:rPr>
                <w:rFonts w:ascii="仿宋" w:eastAsia="仿宋" w:hAnsi="仿宋" w:cs="华文仿宋" w:hint="eastAsia"/>
                <w:sz w:val="24"/>
              </w:rPr>
              <w:t>43</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516</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68.07%</w:t>
            </w:r>
          </w:p>
        </w:tc>
        <w:tc>
          <w:tcPr>
            <w:tcW w:w="993"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242</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31.92%</w:t>
            </w:r>
          </w:p>
        </w:tc>
      </w:tr>
      <w:tr w:rsidR="00A9380A">
        <w:trPr>
          <w:trHeight w:val="567"/>
        </w:trPr>
        <w:tc>
          <w:tcPr>
            <w:tcW w:w="1471"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基本能力学习领域</w:t>
            </w:r>
          </w:p>
        </w:tc>
        <w:tc>
          <w:tcPr>
            <w:tcW w:w="764"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必修</w:t>
            </w:r>
          </w:p>
        </w:tc>
        <w:tc>
          <w:tcPr>
            <w:tcW w:w="992" w:type="dxa"/>
            <w:shd w:val="clear" w:color="auto" w:fill="FFFFFF" w:themeFill="background1"/>
            <w:vAlign w:val="center"/>
          </w:tcPr>
          <w:p w:rsidR="00A9380A" w:rsidRDefault="00D82093">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828</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29.5%</w:t>
            </w:r>
          </w:p>
        </w:tc>
        <w:tc>
          <w:tcPr>
            <w:tcW w:w="709" w:type="dxa"/>
            <w:shd w:val="clear" w:color="auto" w:fill="FFFFFF" w:themeFill="background1"/>
            <w:vAlign w:val="center"/>
          </w:tcPr>
          <w:p w:rsidR="00A9380A" w:rsidRDefault="00D82093">
            <w:pPr>
              <w:adjustRightInd w:val="0"/>
              <w:snapToGrid w:val="0"/>
              <w:jc w:val="right"/>
              <w:rPr>
                <w:rFonts w:ascii="仿宋" w:eastAsia="仿宋" w:hAnsi="仿宋" w:cs="华文仿宋"/>
                <w:sz w:val="24"/>
              </w:rPr>
            </w:pPr>
            <w:r>
              <w:rPr>
                <w:rFonts w:ascii="仿宋" w:eastAsia="仿宋" w:hAnsi="仿宋" w:cs="华文仿宋" w:hint="eastAsia"/>
                <w:sz w:val="24"/>
              </w:rPr>
              <w:t>46</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351</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42.39%</w:t>
            </w:r>
          </w:p>
        </w:tc>
        <w:tc>
          <w:tcPr>
            <w:tcW w:w="993"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477</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57.61%</w:t>
            </w:r>
          </w:p>
        </w:tc>
      </w:tr>
      <w:tr w:rsidR="00A9380A">
        <w:trPr>
          <w:trHeight w:val="567"/>
        </w:trPr>
        <w:tc>
          <w:tcPr>
            <w:tcW w:w="1471"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岗位能力学习领域</w:t>
            </w:r>
          </w:p>
        </w:tc>
        <w:tc>
          <w:tcPr>
            <w:tcW w:w="764"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hint="eastAsia"/>
                <w:sz w:val="24"/>
              </w:rPr>
              <w:t>必修</w:t>
            </w:r>
          </w:p>
        </w:tc>
        <w:tc>
          <w:tcPr>
            <w:tcW w:w="992" w:type="dxa"/>
            <w:shd w:val="clear" w:color="auto" w:fill="FFFFFF" w:themeFill="background1"/>
            <w:vAlign w:val="center"/>
          </w:tcPr>
          <w:p w:rsidR="00A9380A" w:rsidRDefault="00D82093">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72</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2.6%</w:t>
            </w:r>
          </w:p>
        </w:tc>
        <w:tc>
          <w:tcPr>
            <w:tcW w:w="709" w:type="dxa"/>
            <w:shd w:val="clear" w:color="auto" w:fill="FFFFFF" w:themeFill="background1"/>
            <w:vAlign w:val="center"/>
          </w:tcPr>
          <w:p w:rsidR="00A9380A" w:rsidRDefault="00D82093">
            <w:pPr>
              <w:adjustRightInd w:val="0"/>
              <w:snapToGrid w:val="0"/>
              <w:jc w:val="right"/>
              <w:rPr>
                <w:rFonts w:ascii="仿宋" w:eastAsia="仿宋" w:hAnsi="仿宋" w:cs="华文仿宋"/>
                <w:sz w:val="24"/>
              </w:rPr>
            </w:pPr>
            <w:r>
              <w:rPr>
                <w:rFonts w:ascii="仿宋" w:eastAsia="仿宋" w:hAnsi="仿宋" w:cs="华文仿宋" w:hint="eastAsia"/>
                <w:sz w:val="24"/>
              </w:rPr>
              <w:t>4</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36</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50%</w:t>
            </w:r>
          </w:p>
        </w:tc>
        <w:tc>
          <w:tcPr>
            <w:tcW w:w="993"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36</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50%</w:t>
            </w:r>
          </w:p>
        </w:tc>
      </w:tr>
      <w:tr w:rsidR="00A9380A">
        <w:trPr>
          <w:trHeight w:val="567"/>
        </w:trPr>
        <w:tc>
          <w:tcPr>
            <w:tcW w:w="1471"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综合能力学习领域</w:t>
            </w:r>
          </w:p>
        </w:tc>
        <w:tc>
          <w:tcPr>
            <w:tcW w:w="764"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必修</w:t>
            </w:r>
          </w:p>
        </w:tc>
        <w:tc>
          <w:tcPr>
            <w:tcW w:w="992" w:type="dxa"/>
            <w:shd w:val="clear" w:color="auto" w:fill="FFFFFF" w:themeFill="background1"/>
            <w:vAlign w:val="center"/>
          </w:tcPr>
          <w:p w:rsidR="00A9380A" w:rsidRDefault="00D82093">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864</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30.7%</w:t>
            </w:r>
          </w:p>
        </w:tc>
        <w:tc>
          <w:tcPr>
            <w:tcW w:w="709" w:type="dxa"/>
            <w:shd w:val="clear" w:color="auto" w:fill="FFFFFF" w:themeFill="background1"/>
            <w:vAlign w:val="center"/>
          </w:tcPr>
          <w:p w:rsidR="00A9380A" w:rsidRDefault="00D82093">
            <w:pPr>
              <w:adjustRightInd w:val="0"/>
              <w:snapToGrid w:val="0"/>
              <w:jc w:val="right"/>
              <w:rPr>
                <w:rFonts w:ascii="仿宋" w:eastAsia="仿宋" w:hAnsi="仿宋" w:cs="华文仿宋"/>
                <w:sz w:val="24"/>
              </w:rPr>
            </w:pPr>
            <w:r>
              <w:rPr>
                <w:rFonts w:ascii="仿宋" w:eastAsia="仿宋" w:hAnsi="仿宋" w:cs="华文仿宋" w:hint="eastAsia"/>
                <w:sz w:val="24"/>
              </w:rPr>
              <w:t>36</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24</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2.78%</w:t>
            </w:r>
          </w:p>
        </w:tc>
        <w:tc>
          <w:tcPr>
            <w:tcW w:w="993"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840</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97.22%</w:t>
            </w:r>
          </w:p>
        </w:tc>
      </w:tr>
      <w:tr w:rsidR="00A9380A">
        <w:trPr>
          <w:trHeight w:val="567"/>
        </w:trPr>
        <w:tc>
          <w:tcPr>
            <w:tcW w:w="1471" w:type="dxa"/>
            <w:shd w:val="clear" w:color="auto" w:fill="FFFFFF" w:themeFill="background1"/>
            <w:vAlign w:val="center"/>
          </w:tcPr>
          <w:p w:rsidR="00A9380A" w:rsidRDefault="00D82093">
            <w:pPr>
              <w:adjustRightInd w:val="0"/>
              <w:snapToGrid w:val="0"/>
              <w:rPr>
                <w:rFonts w:ascii="仿宋" w:eastAsia="仿宋" w:hAnsi="仿宋" w:cs="华文仿宋"/>
                <w:sz w:val="24"/>
              </w:rPr>
            </w:pPr>
            <w:r>
              <w:rPr>
                <w:rFonts w:ascii="仿宋" w:eastAsia="仿宋" w:hAnsi="仿宋" w:cs="华文仿宋"/>
                <w:sz w:val="24"/>
              </w:rPr>
              <w:t>拓展能力</w:t>
            </w:r>
          </w:p>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学习领域</w:t>
            </w:r>
          </w:p>
        </w:tc>
        <w:tc>
          <w:tcPr>
            <w:tcW w:w="764" w:type="dxa"/>
            <w:shd w:val="clear" w:color="auto" w:fill="FFFFFF" w:themeFill="background1"/>
            <w:vAlign w:val="center"/>
          </w:tcPr>
          <w:p w:rsidR="00A9380A" w:rsidRDefault="00D82093">
            <w:pPr>
              <w:adjustRightInd w:val="0"/>
              <w:snapToGrid w:val="0"/>
              <w:jc w:val="left"/>
              <w:rPr>
                <w:rFonts w:ascii="仿宋" w:eastAsia="仿宋" w:hAnsi="仿宋" w:cs="华文仿宋"/>
                <w:sz w:val="24"/>
              </w:rPr>
            </w:pPr>
            <w:r>
              <w:rPr>
                <w:rFonts w:ascii="仿宋" w:eastAsia="仿宋" w:hAnsi="仿宋" w:cs="华文仿宋"/>
                <w:sz w:val="24"/>
              </w:rPr>
              <w:t>选修</w:t>
            </w:r>
          </w:p>
        </w:tc>
        <w:tc>
          <w:tcPr>
            <w:tcW w:w="992" w:type="dxa"/>
            <w:shd w:val="clear" w:color="auto" w:fill="FFFFFF" w:themeFill="background1"/>
            <w:vAlign w:val="center"/>
          </w:tcPr>
          <w:p w:rsidR="00A9380A" w:rsidRDefault="00D82093">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28</w:t>
            </w:r>
            <w:r>
              <w:rPr>
                <w:rFonts w:ascii="仿宋" w:eastAsia="仿宋" w:hAnsi="仿宋" w:cs="华文仿宋"/>
                <w:sz w:val="24"/>
              </w:rPr>
              <w:t>8</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sz w:val="24"/>
              </w:rPr>
              <w:t>10</w:t>
            </w:r>
            <w:r>
              <w:rPr>
                <w:rFonts w:ascii="仿宋" w:eastAsia="仿宋" w:hAnsi="仿宋" w:hint="eastAsia"/>
                <w:sz w:val="24"/>
              </w:rPr>
              <w:t>.2</w:t>
            </w:r>
            <w:r>
              <w:rPr>
                <w:rFonts w:ascii="仿宋" w:eastAsia="仿宋" w:hAnsi="仿宋"/>
                <w:sz w:val="24"/>
              </w:rPr>
              <w:t>0</w:t>
            </w:r>
            <w:r>
              <w:rPr>
                <w:rFonts w:ascii="仿宋" w:eastAsia="仿宋" w:hAnsi="仿宋" w:hint="eastAsia"/>
                <w:sz w:val="24"/>
              </w:rPr>
              <w:t>%</w:t>
            </w:r>
          </w:p>
        </w:tc>
        <w:tc>
          <w:tcPr>
            <w:tcW w:w="709" w:type="dxa"/>
            <w:shd w:val="clear" w:color="auto" w:fill="FFFFFF" w:themeFill="background1"/>
            <w:vAlign w:val="center"/>
          </w:tcPr>
          <w:p w:rsidR="00A9380A" w:rsidRDefault="00D82093">
            <w:pPr>
              <w:adjustRightInd w:val="0"/>
              <w:snapToGrid w:val="0"/>
              <w:jc w:val="right"/>
              <w:rPr>
                <w:rFonts w:ascii="仿宋" w:eastAsia="仿宋" w:hAnsi="仿宋" w:cs="华文仿宋"/>
                <w:sz w:val="24"/>
              </w:rPr>
            </w:pPr>
            <w:r>
              <w:rPr>
                <w:rFonts w:ascii="仿宋" w:eastAsia="仿宋" w:hAnsi="仿宋" w:cs="华文仿宋" w:hint="eastAsia"/>
                <w:sz w:val="24"/>
              </w:rPr>
              <w:t>16</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202</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70.14%</w:t>
            </w:r>
          </w:p>
        </w:tc>
        <w:tc>
          <w:tcPr>
            <w:tcW w:w="993"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86</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29.86%</w:t>
            </w:r>
          </w:p>
        </w:tc>
      </w:tr>
      <w:tr w:rsidR="00A9380A">
        <w:trPr>
          <w:trHeight w:val="567"/>
        </w:trPr>
        <w:tc>
          <w:tcPr>
            <w:tcW w:w="2235" w:type="dxa"/>
            <w:gridSpan w:val="2"/>
            <w:shd w:val="clear" w:color="auto" w:fill="FFFFFF" w:themeFill="background1"/>
            <w:vAlign w:val="center"/>
          </w:tcPr>
          <w:p w:rsidR="00A9380A" w:rsidRDefault="00D82093">
            <w:pPr>
              <w:adjustRightInd w:val="0"/>
              <w:snapToGrid w:val="0"/>
              <w:ind w:firstLineChars="350" w:firstLine="840"/>
              <w:jc w:val="left"/>
              <w:rPr>
                <w:rFonts w:ascii="仿宋" w:eastAsia="仿宋" w:hAnsi="仿宋" w:cs="华文仿宋"/>
                <w:sz w:val="24"/>
              </w:rPr>
            </w:pPr>
            <w:r>
              <w:rPr>
                <w:rFonts w:ascii="仿宋" w:eastAsia="仿宋" w:hAnsi="仿宋" w:cs="华文仿宋" w:hint="eastAsia"/>
                <w:sz w:val="24"/>
              </w:rPr>
              <w:t>总计</w:t>
            </w:r>
          </w:p>
        </w:tc>
        <w:tc>
          <w:tcPr>
            <w:tcW w:w="992" w:type="dxa"/>
            <w:shd w:val="clear" w:color="auto" w:fill="FFFFFF" w:themeFill="background1"/>
            <w:vAlign w:val="center"/>
          </w:tcPr>
          <w:p w:rsidR="00A9380A" w:rsidRDefault="00D82093">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2810</w:t>
            </w:r>
          </w:p>
        </w:tc>
        <w:tc>
          <w:tcPr>
            <w:tcW w:w="992" w:type="dxa"/>
            <w:shd w:val="clear" w:color="auto" w:fill="FFFFFF" w:themeFill="background1"/>
            <w:vAlign w:val="center"/>
          </w:tcPr>
          <w:p w:rsidR="00A9380A" w:rsidRDefault="00D82093">
            <w:pPr>
              <w:adjustRightInd w:val="0"/>
              <w:snapToGrid w:val="0"/>
              <w:jc w:val="right"/>
              <w:rPr>
                <w:rFonts w:ascii="仿宋" w:eastAsia="仿宋" w:hAnsi="仿宋" w:cs="华文仿宋"/>
                <w:sz w:val="24"/>
              </w:rPr>
            </w:pPr>
            <w:r>
              <w:rPr>
                <w:rFonts w:ascii="仿宋" w:eastAsia="仿宋" w:hAnsi="仿宋" w:cs="华文仿宋" w:hint="eastAsia"/>
                <w:sz w:val="24"/>
              </w:rPr>
              <w:t>100%</w:t>
            </w:r>
          </w:p>
        </w:tc>
        <w:tc>
          <w:tcPr>
            <w:tcW w:w="709"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hint="eastAsia"/>
                <w:sz w:val="24"/>
              </w:rPr>
              <w:t>145</w:t>
            </w:r>
          </w:p>
        </w:tc>
        <w:tc>
          <w:tcPr>
            <w:tcW w:w="992" w:type="dxa"/>
            <w:shd w:val="clear" w:color="auto" w:fill="FFFFFF" w:themeFill="background1"/>
            <w:vAlign w:val="center"/>
          </w:tcPr>
          <w:p w:rsidR="00A9380A" w:rsidRDefault="00D82093">
            <w:pPr>
              <w:adjustRightInd w:val="0"/>
              <w:snapToGrid w:val="0"/>
              <w:ind w:firstLineChars="100" w:firstLine="240"/>
              <w:jc w:val="right"/>
              <w:rPr>
                <w:rFonts w:ascii="仿宋" w:eastAsia="仿宋" w:hAnsi="仿宋" w:cs="华文仿宋"/>
                <w:sz w:val="24"/>
              </w:rPr>
            </w:pPr>
            <w:r>
              <w:rPr>
                <w:rFonts w:ascii="仿宋" w:eastAsia="仿宋" w:hAnsi="仿宋" w:cs="华文仿宋" w:hint="eastAsia"/>
                <w:sz w:val="24"/>
              </w:rPr>
              <w:t>112</w:t>
            </w:r>
            <w:r>
              <w:rPr>
                <w:rFonts w:ascii="仿宋" w:eastAsia="仿宋" w:hAnsi="仿宋" w:cs="华文仿宋"/>
                <w:sz w:val="24"/>
              </w:rPr>
              <w:t>9</w:t>
            </w:r>
          </w:p>
        </w:tc>
        <w:tc>
          <w:tcPr>
            <w:tcW w:w="992" w:type="dxa"/>
            <w:shd w:val="clear" w:color="auto" w:fill="FFFFFF" w:themeFill="background1"/>
            <w:vAlign w:val="center"/>
          </w:tcPr>
          <w:p w:rsidR="00A9380A" w:rsidRDefault="00D82093">
            <w:pPr>
              <w:widowControl/>
              <w:jc w:val="right"/>
              <w:textAlignment w:val="center"/>
              <w:rPr>
                <w:rFonts w:ascii="仿宋" w:eastAsia="仿宋" w:hAnsi="仿宋" w:cs="宋体"/>
                <w:sz w:val="24"/>
              </w:rPr>
            </w:pPr>
            <w:r>
              <w:rPr>
                <w:rFonts w:ascii="等线" w:eastAsia="等线" w:hAnsi="等线" w:cs="等线" w:hint="eastAsia"/>
                <w:color w:val="000000"/>
                <w:kern w:val="0"/>
                <w:sz w:val="22"/>
                <w:szCs w:val="22"/>
              </w:rPr>
              <w:t>40.18%</w:t>
            </w:r>
          </w:p>
        </w:tc>
        <w:tc>
          <w:tcPr>
            <w:tcW w:w="993"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cs="宋体" w:hint="eastAsia"/>
                <w:sz w:val="24"/>
              </w:rPr>
              <w:t>1681</w:t>
            </w:r>
          </w:p>
        </w:tc>
        <w:tc>
          <w:tcPr>
            <w:tcW w:w="992" w:type="dxa"/>
            <w:shd w:val="clear" w:color="auto" w:fill="FFFFFF" w:themeFill="background1"/>
            <w:vAlign w:val="center"/>
          </w:tcPr>
          <w:p w:rsidR="00A9380A" w:rsidRDefault="00D82093">
            <w:pPr>
              <w:jc w:val="right"/>
              <w:rPr>
                <w:rFonts w:ascii="仿宋" w:eastAsia="仿宋" w:hAnsi="仿宋" w:cs="宋体"/>
                <w:sz w:val="24"/>
              </w:rPr>
            </w:pPr>
            <w:r>
              <w:rPr>
                <w:rFonts w:ascii="仿宋" w:eastAsia="仿宋" w:hAnsi="仿宋" w:cs="宋体" w:hint="eastAsia"/>
                <w:sz w:val="24"/>
              </w:rPr>
              <w:t>59.82%</w:t>
            </w:r>
          </w:p>
        </w:tc>
      </w:tr>
    </w:tbl>
    <w:p w:rsidR="00A9380A" w:rsidRDefault="00D82093">
      <w:pPr>
        <w:pStyle w:val="2"/>
        <w:spacing w:before="0" w:after="0" w:line="240" w:lineRule="auto"/>
        <w:rPr>
          <w:rFonts w:ascii="WRFGAA+ËÎÌå" w:hAnsi="WRFGAA+ËÎÌå" w:cs="WRFGAA+ËÎÌå"/>
          <w:sz w:val="28"/>
        </w:rPr>
      </w:pPr>
      <w:bookmarkStart w:id="44" w:name="_Toc37417031"/>
      <w:bookmarkStart w:id="45" w:name="_Toc135336717"/>
      <w:r>
        <w:rPr>
          <w:rFonts w:ascii="WRFGAA+ËÎÌå" w:hAnsi="WRFGAA+ËÎÌå" w:cs="WRFGAA+ËÎÌå" w:hint="eastAsia"/>
          <w:sz w:val="28"/>
        </w:rPr>
        <w:t>（四）教学环节分配表</w:t>
      </w:r>
      <w:bookmarkEnd w:id="44"/>
      <w:bookmarkEnd w:id="45"/>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0"/>
        <w:gridCol w:w="719"/>
        <w:gridCol w:w="714"/>
        <w:gridCol w:w="713"/>
        <w:gridCol w:w="714"/>
        <w:gridCol w:w="703"/>
        <w:gridCol w:w="764"/>
        <w:gridCol w:w="1019"/>
        <w:gridCol w:w="1029"/>
        <w:gridCol w:w="1134"/>
      </w:tblGrid>
      <w:tr w:rsidR="00A9380A">
        <w:trPr>
          <w:trHeight w:val="993"/>
        </w:trPr>
        <w:tc>
          <w:tcPr>
            <w:tcW w:w="1280" w:type="dxa"/>
            <w:noWrap/>
            <w:vAlign w:val="center"/>
          </w:tcPr>
          <w:p w:rsidR="00A9380A" w:rsidRDefault="00A45050"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sz w:val="24"/>
                <w:szCs w:val="24"/>
              </w:rPr>
              <w:pict>
                <v:line id="直接连接符 1" o:spid="_x0000_s1026" style="position:absolute;left:0;text-align:left;z-index:251660288;mso-width-relative:page;mso-height-relative:page" from=".5pt,.6pt" to="69pt,51.95pt" o:gfxdata="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1l5u9MA&#10;AAAHAQAADwAAAAAAAAABACAAAAAiAAAAZHJzL2Rvd25yZXYueG1sUEsBAhQAFAAAAAgAh07iQPIf&#10;hA7rAQAAvQMAAA4AAAAAAAAAAQAgAAAAIgEAAGRycy9lMm9Eb2MueG1sUEsFBgAAAAAGAAYAWQEA&#10;AH8FAAAAAA==&#10;" strokeweight=".5pt"/>
              </w:pict>
            </w:r>
            <w:r w:rsidR="00D82093">
              <w:rPr>
                <w:rFonts w:ascii="仿宋" w:eastAsia="仿宋" w:hAnsi="仿宋" w:cs="仿宋" w:hint="eastAsia"/>
                <w:b w:val="0"/>
                <w:bCs w:val="0"/>
                <w:sz w:val="24"/>
                <w:szCs w:val="24"/>
              </w:rPr>
              <w:t>教学活动</w:t>
            </w:r>
          </w:p>
          <w:p w:rsidR="00A9380A" w:rsidRDefault="00D82093" w:rsidP="00140DAF">
            <w:pPr>
              <w:pStyle w:val="affe"/>
              <w:spacing w:line="240" w:lineRule="auto"/>
              <w:ind w:rightChars="-39" w:right="-82"/>
              <w:jc w:val="both"/>
              <w:rPr>
                <w:rFonts w:ascii="仿宋" w:eastAsia="仿宋" w:hAnsi="仿宋" w:cs="仿宋"/>
                <w:sz w:val="24"/>
                <w:szCs w:val="24"/>
              </w:rPr>
            </w:pPr>
            <w:r>
              <w:rPr>
                <w:rFonts w:ascii="仿宋" w:eastAsia="仿宋" w:hAnsi="仿宋" w:cs="仿宋" w:hint="eastAsia"/>
                <w:b w:val="0"/>
                <w:bCs w:val="0"/>
                <w:sz w:val="24"/>
                <w:szCs w:val="24"/>
              </w:rPr>
              <w:t>学期</w:t>
            </w:r>
          </w:p>
        </w:tc>
        <w:tc>
          <w:tcPr>
            <w:tcW w:w="719"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入学</w:t>
            </w:r>
          </w:p>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教育</w:t>
            </w:r>
          </w:p>
        </w:tc>
        <w:tc>
          <w:tcPr>
            <w:tcW w:w="714"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社会</w:t>
            </w:r>
          </w:p>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实践</w:t>
            </w:r>
          </w:p>
        </w:tc>
        <w:tc>
          <w:tcPr>
            <w:tcW w:w="713"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认识</w:t>
            </w:r>
          </w:p>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实习</w:t>
            </w:r>
          </w:p>
        </w:tc>
        <w:tc>
          <w:tcPr>
            <w:tcW w:w="714"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综合</w:t>
            </w:r>
          </w:p>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实训</w:t>
            </w:r>
          </w:p>
        </w:tc>
        <w:tc>
          <w:tcPr>
            <w:tcW w:w="703" w:type="dxa"/>
            <w:vAlign w:val="center"/>
          </w:tcPr>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岗位</w:t>
            </w:r>
          </w:p>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实习</w:t>
            </w:r>
          </w:p>
        </w:tc>
        <w:tc>
          <w:tcPr>
            <w:tcW w:w="764" w:type="dxa"/>
            <w:noWrap/>
            <w:vAlign w:val="center"/>
          </w:tcPr>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毕业</w:t>
            </w:r>
          </w:p>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设计</w:t>
            </w:r>
          </w:p>
        </w:tc>
        <w:tc>
          <w:tcPr>
            <w:tcW w:w="1019" w:type="dxa"/>
            <w:noWrap/>
            <w:vAlign w:val="center"/>
          </w:tcPr>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理实教</w:t>
            </w:r>
          </w:p>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学周数</w:t>
            </w:r>
          </w:p>
        </w:tc>
        <w:tc>
          <w:tcPr>
            <w:tcW w:w="1029" w:type="dxa"/>
          </w:tcPr>
          <w:p w:rsidR="00A9380A" w:rsidRDefault="00A9380A" w:rsidP="00140DAF">
            <w:pPr>
              <w:pStyle w:val="affe"/>
              <w:spacing w:line="240" w:lineRule="auto"/>
              <w:ind w:rightChars="-39" w:right="-82"/>
              <w:rPr>
                <w:rFonts w:ascii="仿宋" w:eastAsia="仿宋" w:hAnsi="仿宋" w:cs="仿宋"/>
                <w:b w:val="0"/>
                <w:bCs w:val="0"/>
                <w:sz w:val="24"/>
                <w:szCs w:val="24"/>
              </w:rPr>
            </w:pPr>
          </w:p>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考试</w:t>
            </w:r>
          </w:p>
        </w:tc>
        <w:tc>
          <w:tcPr>
            <w:tcW w:w="1134" w:type="dxa"/>
            <w:vAlign w:val="center"/>
          </w:tcPr>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学期教学</w:t>
            </w:r>
          </w:p>
          <w:p w:rsidR="00A9380A" w:rsidRDefault="00D82093" w:rsidP="00140DAF">
            <w:pPr>
              <w:pStyle w:val="affe"/>
              <w:spacing w:line="240" w:lineRule="auto"/>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总周数</w:t>
            </w:r>
          </w:p>
        </w:tc>
      </w:tr>
      <w:tr w:rsidR="00A9380A">
        <w:trPr>
          <w:trHeight w:val="403"/>
        </w:trPr>
        <w:tc>
          <w:tcPr>
            <w:tcW w:w="1280"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proofErr w:type="gramStart"/>
            <w:r>
              <w:rPr>
                <w:rFonts w:ascii="仿宋" w:eastAsia="仿宋" w:hAnsi="仿宋" w:cs="仿宋" w:hint="eastAsia"/>
                <w:sz w:val="24"/>
                <w:szCs w:val="24"/>
              </w:rPr>
              <w:t>一</w:t>
            </w:r>
            <w:proofErr w:type="gramEnd"/>
          </w:p>
        </w:tc>
        <w:tc>
          <w:tcPr>
            <w:tcW w:w="719"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14"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13"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03" w:type="dxa"/>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6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1019"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sz w:val="24"/>
                <w:szCs w:val="24"/>
              </w:rPr>
              <w:t>15</w:t>
            </w:r>
          </w:p>
        </w:tc>
        <w:tc>
          <w:tcPr>
            <w:tcW w:w="1029" w:type="dxa"/>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34" w:type="dxa"/>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A9380A">
        <w:trPr>
          <w:trHeight w:val="403"/>
        </w:trPr>
        <w:tc>
          <w:tcPr>
            <w:tcW w:w="1280"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二</w:t>
            </w:r>
          </w:p>
        </w:tc>
        <w:tc>
          <w:tcPr>
            <w:tcW w:w="719"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3"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1.5</w:t>
            </w:r>
          </w:p>
        </w:tc>
        <w:tc>
          <w:tcPr>
            <w:tcW w:w="703" w:type="dxa"/>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6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1019"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16.5</w:t>
            </w:r>
          </w:p>
        </w:tc>
        <w:tc>
          <w:tcPr>
            <w:tcW w:w="1029" w:type="dxa"/>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34" w:type="dxa"/>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A9380A">
        <w:trPr>
          <w:trHeight w:val="403"/>
        </w:trPr>
        <w:tc>
          <w:tcPr>
            <w:tcW w:w="1280"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三</w:t>
            </w:r>
          </w:p>
        </w:tc>
        <w:tc>
          <w:tcPr>
            <w:tcW w:w="719"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3"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4.5</w:t>
            </w:r>
          </w:p>
        </w:tc>
        <w:tc>
          <w:tcPr>
            <w:tcW w:w="703" w:type="dxa"/>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6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1019"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13.5</w:t>
            </w:r>
          </w:p>
        </w:tc>
        <w:tc>
          <w:tcPr>
            <w:tcW w:w="1029" w:type="dxa"/>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34" w:type="dxa"/>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A9380A">
        <w:trPr>
          <w:trHeight w:val="403"/>
        </w:trPr>
        <w:tc>
          <w:tcPr>
            <w:tcW w:w="1280"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四</w:t>
            </w:r>
          </w:p>
        </w:tc>
        <w:tc>
          <w:tcPr>
            <w:tcW w:w="719"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3"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03" w:type="dxa"/>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6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1019"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1029" w:type="dxa"/>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134" w:type="dxa"/>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A9380A">
        <w:trPr>
          <w:trHeight w:val="403"/>
        </w:trPr>
        <w:tc>
          <w:tcPr>
            <w:tcW w:w="1280"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五</w:t>
            </w:r>
          </w:p>
        </w:tc>
        <w:tc>
          <w:tcPr>
            <w:tcW w:w="719"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3" w:type="dxa"/>
            <w:noWrap/>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14" w:type="dxa"/>
            <w:noWrap/>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8</w:t>
            </w:r>
          </w:p>
        </w:tc>
        <w:tc>
          <w:tcPr>
            <w:tcW w:w="703" w:type="dxa"/>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6</w:t>
            </w:r>
          </w:p>
        </w:tc>
        <w:tc>
          <w:tcPr>
            <w:tcW w:w="764" w:type="dxa"/>
            <w:noWrap/>
            <w:vAlign w:val="center"/>
          </w:tcPr>
          <w:p w:rsidR="00A9380A" w:rsidRDefault="00A9380A" w:rsidP="00140DAF">
            <w:pPr>
              <w:pStyle w:val="afff"/>
              <w:spacing w:line="360" w:lineRule="exact"/>
              <w:ind w:rightChars="-39" w:right="-82"/>
              <w:jc w:val="center"/>
              <w:rPr>
                <w:rFonts w:ascii="仿宋" w:eastAsia="仿宋" w:hAnsi="仿宋" w:cs="仿宋"/>
                <w:sz w:val="24"/>
                <w:szCs w:val="24"/>
              </w:rPr>
            </w:pPr>
          </w:p>
        </w:tc>
        <w:tc>
          <w:tcPr>
            <w:tcW w:w="1019" w:type="dxa"/>
            <w:noWrap/>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4</w:t>
            </w:r>
          </w:p>
        </w:tc>
        <w:tc>
          <w:tcPr>
            <w:tcW w:w="1029" w:type="dxa"/>
            <w:vAlign w:val="center"/>
          </w:tcPr>
          <w:p w:rsidR="00A9380A" w:rsidRDefault="00A9380A" w:rsidP="00140DAF">
            <w:pPr>
              <w:pStyle w:val="afff"/>
              <w:spacing w:line="360" w:lineRule="exact"/>
              <w:ind w:rightChars="-39" w:right="-82"/>
              <w:jc w:val="center"/>
              <w:rPr>
                <w:rFonts w:ascii="仿宋" w:eastAsia="仿宋" w:hAnsi="仿宋" w:cs="仿宋"/>
                <w:sz w:val="24"/>
                <w:szCs w:val="24"/>
              </w:rPr>
            </w:pPr>
          </w:p>
        </w:tc>
        <w:tc>
          <w:tcPr>
            <w:tcW w:w="1134" w:type="dxa"/>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r w:rsidR="00A9380A">
        <w:trPr>
          <w:trHeight w:val="403"/>
        </w:trPr>
        <w:tc>
          <w:tcPr>
            <w:tcW w:w="1280" w:type="dxa"/>
            <w:noWrap/>
            <w:vAlign w:val="center"/>
          </w:tcPr>
          <w:p w:rsidR="00A9380A" w:rsidRDefault="00D82093" w:rsidP="00140DAF">
            <w:pPr>
              <w:pStyle w:val="afff"/>
              <w:spacing w:line="240" w:lineRule="auto"/>
              <w:ind w:rightChars="-39" w:right="-82"/>
              <w:jc w:val="center"/>
              <w:rPr>
                <w:rFonts w:ascii="仿宋" w:eastAsia="仿宋" w:hAnsi="仿宋" w:cs="仿宋"/>
                <w:sz w:val="24"/>
                <w:szCs w:val="24"/>
              </w:rPr>
            </w:pPr>
            <w:r>
              <w:rPr>
                <w:rFonts w:ascii="仿宋" w:eastAsia="仿宋" w:hAnsi="仿宋" w:cs="仿宋" w:hint="eastAsia"/>
                <w:sz w:val="24"/>
                <w:szCs w:val="24"/>
              </w:rPr>
              <w:t>六</w:t>
            </w:r>
          </w:p>
        </w:tc>
        <w:tc>
          <w:tcPr>
            <w:tcW w:w="719"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240" w:lineRule="auto"/>
              <w:ind w:rightChars="-39" w:right="-82"/>
              <w:jc w:val="center"/>
              <w:rPr>
                <w:rFonts w:ascii="仿宋" w:eastAsia="仿宋" w:hAnsi="仿宋" w:cs="仿宋"/>
                <w:sz w:val="24"/>
                <w:szCs w:val="24"/>
              </w:rPr>
            </w:pPr>
          </w:p>
        </w:tc>
        <w:tc>
          <w:tcPr>
            <w:tcW w:w="713" w:type="dxa"/>
            <w:noWrap/>
            <w:vAlign w:val="center"/>
          </w:tcPr>
          <w:p w:rsidR="00A9380A" w:rsidRDefault="00A9380A" w:rsidP="00140DAF">
            <w:pPr>
              <w:pStyle w:val="afff"/>
              <w:spacing w:line="360" w:lineRule="exact"/>
              <w:ind w:rightChars="-39" w:right="-82"/>
              <w:jc w:val="center"/>
              <w:rPr>
                <w:rFonts w:ascii="仿宋" w:eastAsia="仿宋" w:hAnsi="仿宋" w:cs="仿宋"/>
                <w:sz w:val="24"/>
                <w:szCs w:val="24"/>
              </w:rPr>
            </w:pPr>
          </w:p>
        </w:tc>
        <w:tc>
          <w:tcPr>
            <w:tcW w:w="714" w:type="dxa"/>
            <w:noWrap/>
            <w:vAlign w:val="center"/>
          </w:tcPr>
          <w:p w:rsidR="00A9380A" w:rsidRDefault="00A9380A" w:rsidP="00140DAF">
            <w:pPr>
              <w:pStyle w:val="afff"/>
              <w:spacing w:line="360" w:lineRule="exact"/>
              <w:ind w:rightChars="-39" w:right="-82"/>
              <w:jc w:val="center"/>
              <w:rPr>
                <w:rFonts w:ascii="仿宋" w:eastAsia="仿宋" w:hAnsi="仿宋" w:cs="仿宋"/>
                <w:sz w:val="24"/>
                <w:szCs w:val="24"/>
              </w:rPr>
            </w:pPr>
          </w:p>
        </w:tc>
        <w:tc>
          <w:tcPr>
            <w:tcW w:w="703" w:type="dxa"/>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764" w:type="dxa"/>
            <w:noWrap/>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19" w:type="dxa"/>
            <w:noWrap/>
            <w:vAlign w:val="center"/>
          </w:tcPr>
          <w:p w:rsidR="00A9380A" w:rsidRDefault="00A9380A" w:rsidP="00140DAF">
            <w:pPr>
              <w:pStyle w:val="afff"/>
              <w:spacing w:line="360" w:lineRule="exact"/>
              <w:ind w:rightChars="-39" w:right="-82"/>
              <w:jc w:val="center"/>
              <w:rPr>
                <w:rFonts w:ascii="仿宋" w:eastAsia="仿宋" w:hAnsi="仿宋" w:cs="仿宋"/>
                <w:sz w:val="24"/>
                <w:szCs w:val="24"/>
              </w:rPr>
            </w:pPr>
          </w:p>
        </w:tc>
        <w:tc>
          <w:tcPr>
            <w:tcW w:w="1029" w:type="dxa"/>
            <w:vAlign w:val="center"/>
          </w:tcPr>
          <w:p w:rsidR="00A9380A" w:rsidRDefault="00A9380A" w:rsidP="00140DAF">
            <w:pPr>
              <w:pStyle w:val="afff"/>
              <w:spacing w:line="360" w:lineRule="exact"/>
              <w:ind w:rightChars="-39" w:right="-82"/>
              <w:jc w:val="center"/>
              <w:rPr>
                <w:rFonts w:ascii="仿宋" w:eastAsia="仿宋" w:hAnsi="仿宋" w:cs="仿宋"/>
                <w:sz w:val="24"/>
                <w:szCs w:val="24"/>
              </w:rPr>
            </w:pPr>
          </w:p>
        </w:tc>
        <w:tc>
          <w:tcPr>
            <w:tcW w:w="1134" w:type="dxa"/>
            <w:vAlign w:val="center"/>
          </w:tcPr>
          <w:p w:rsidR="00A9380A" w:rsidRDefault="00D82093" w:rsidP="00140DAF">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bl>
    <w:p w:rsidR="00A9380A" w:rsidRDefault="00D82093">
      <w:pPr>
        <w:pStyle w:val="1"/>
        <w:spacing w:before="0" w:after="0" w:line="240" w:lineRule="auto"/>
        <w:rPr>
          <w:rFonts w:ascii="黑体" w:eastAsia="黑体" w:hAnsi="黑体" w:cs="CTTJFE+ºÚÌå"/>
          <w:sz w:val="30"/>
        </w:rPr>
      </w:pPr>
      <w:bookmarkStart w:id="46" w:name="_Toc37417033"/>
      <w:bookmarkStart w:id="47" w:name="_Toc135336718"/>
      <w:r>
        <w:rPr>
          <w:rFonts w:ascii="黑体" w:eastAsia="黑体" w:hAnsi="黑体" w:cs="CTTJFE+ºÚÌå" w:hint="eastAsia"/>
          <w:sz w:val="30"/>
        </w:rPr>
        <w:lastRenderedPageBreak/>
        <w:t>八、</w:t>
      </w:r>
      <w:bookmarkStart w:id="48" w:name="_Toc37417035"/>
      <w:bookmarkEnd w:id="46"/>
      <w:r>
        <w:rPr>
          <w:rFonts w:ascii="黑体" w:eastAsia="黑体" w:hAnsi="黑体" w:cs="CTTJFE+ºÚÌå" w:hint="eastAsia"/>
          <w:sz w:val="30"/>
        </w:rPr>
        <w:t>实施保障</w:t>
      </w:r>
      <w:bookmarkEnd w:id="47"/>
    </w:p>
    <w:p w:rsidR="00A9380A" w:rsidRDefault="00D82093">
      <w:pPr>
        <w:pStyle w:val="2"/>
        <w:spacing w:before="0" w:after="0" w:line="240" w:lineRule="auto"/>
        <w:rPr>
          <w:rFonts w:ascii="WRFGAA+ËÎÌå" w:hAnsi="WRFGAA+ËÎÌå" w:cs="WRFGAA+ËÎÌå"/>
          <w:sz w:val="28"/>
        </w:rPr>
      </w:pPr>
      <w:bookmarkStart w:id="49" w:name="_Toc75537113"/>
      <w:bookmarkStart w:id="50" w:name="_Toc135336719"/>
      <w:bookmarkStart w:id="51" w:name="bookmark82"/>
      <w:bookmarkStart w:id="52" w:name="_Toc37417042"/>
      <w:bookmarkEnd w:id="48"/>
      <w:r>
        <w:rPr>
          <w:rFonts w:ascii="WRFGAA+ËÎÌå" w:hAnsi="WRFGAA+ËÎÌå" w:cs="WRFGAA+ËÎÌå" w:hint="eastAsia"/>
          <w:sz w:val="28"/>
        </w:rPr>
        <w:t>（一）师资队伍</w:t>
      </w:r>
      <w:bookmarkEnd w:id="49"/>
      <w:bookmarkEnd w:id="50"/>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、队伍结构</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本专业拥有一支专兼职结合的“双语、双师型结构”教师队伍，为高技能人才培养提供有力保障。基于高职教师岗位职业能力和职业素质要求，建设了具有较高职业化水平、专兼结合的专业教学团队。高度重视师资队伍建设，加强了“双师”素质教学团队建设，制订了“双师”素质师资队伍建设方案和青年教师培养制度。几年来，通过“送出去、引进来”的办法，加强校内专职教师和校外兼职教师队伍的建设。通过校企合作，与企业联合培养专业教师，同时，聘请企业、行业兼职教师加入专业教学团队，保障了专兼职教师的业务能力和技能水平，专业团队成员结构合理，中青年结合，专兼结合，在课程开发、课程设计和学生应用能力训练方面形成了一套成熟的经验。</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该专业的部分课程教学采用了双语教学法，部分老师能适当的采用双语进行《外贸单证》、《财会英语》等课程的教学，职称、学历、“双师型”结构基本合理</w:t>
      </w:r>
      <w:r>
        <w:rPr>
          <w:rFonts w:eastAsia="仿宋_GB2312" w:cs="华文仿宋" w:hint="eastAsia"/>
          <w:sz w:val="24"/>
        </w:rPr>
        <w:t>,</w:t>
      </w:r>
      <w:r>
        <w:rPr>
          <w:rFonts w:eastAsia="仿宋_GB2312" w:cs="华文仿宋" w:hint="eastAsia"/>
          <w:sz w:val="24"/>
        </w:rPr>
        <w:t>现有专业教师队伍能满足本专业教学的需要。</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、专业教学团队</w:t>
      </w:r>
    </w:p>
    <w:p w:rsidR="00A9380A" w:rsidRDefault="00D82093">
      <w:pPr>
        <w:autoSpaceDE w:val="0"/>
        <w:autoSpaceDN w:val="0"/>
        <w:adjustRightInd w:val="0"/>
        <w:snapToGrid w:val="0"/>
        <w:ind w:firstLineChars="200" w:firstLine="480"/>
        <w:rPr>
          <w:rFonts w:ascii="仿宋" w:eastAsia="仿宋" w:hAnsi="仿宋"/>
          <w:sz w:val="24"/>
        </w:rPr>
      </w:pPr>
      <w:r>
        <w:rPr>
          <w:rFonts w:eastAsia="仿宋_GB2312" w:cs="华文仿宋" w:hint="eastAsia"/>
          <w:sz w:val="24"/>
        </w:rPr>
        <w:t>目前我院会计专业课教师</w:t>
      </w:r>
      <w:r>
        <w:rPr>
          <w:rFonts w:eastAsia="仿宋_GB2312" w:cs="华文仿宋" w:hint="eastAsia"/>
          <w:sz w:val="24"/>
        </w:rPr>
        <w:t>12</w:t>
      </w:r>
      <w:r>
        <w:rPr>
          <w:rFonts w:eastAsia="仿宋_GB2312" w:cs="华文仿宋" w:hint="eastAsia"/>
          <w:sz w:val="24"/>
        </w:rPr>
        <w:t>名，</w:t>
      </w:r>
      <w:r>
        <w:rPr>
          <w:rFonts w:eastAsia="仿宋_GB2312" w:cs="华文仿宋" w:hint="eastAsia"/>
          <w:sz w:val="24"/>
        </w:rPr>
        <w:t>8</w:t>
      </w:r>
      <w:r>
        <w:rPr>
          <w:rFonts w:eastAsia="仿宋_GB2312" w:cs="华文仿宋" w:hint="eastAsia"/>
          <w:sz w:val="24"/>
        </w:rPr>
        <w:t>位教师具有硕士学位，占比</w:t>
      </w:r>
      <w:r>
        <w:rPr>
          <w:rFonts w:eastAsia="仿宋_GB2312" w:cs="华文仿宋" w:hint="eastAsia"/>
          <w:sz w:val="24"/>
        </w:rPr>
        <w:t>67%</w:t>
      </w:r>
      <w:r>
        <w:rPr>
          <w:rFonts w:eastAsia="仿宋_GB2312" w:cs="华文仿宋" w:hint="eastAsia"/>
          <w:sz w:val="24"/>
        </w:rPr>
        <w:t>；其中：教授</w:t>
      </w:r>
      <w:r>
        <w:rPr>
          <w:rFonts w:eastAsia="仿宋_GB2312" w:cs="华文仿宋" w:hint="eastAsia"/>
          <w:sz w:val="24"/>
        </w:rPr>
        <w:t>1</w:t>
      </w:r>
      <w:r>
        <w:rPr>
          <w:rFonts w:eastAsia="仿宋_GB2312" w:cs="华文仿宋" w:hint="eastAsia"/>
          <w:sz w:val="24"/>
        </w:rPr>
        <w:t>人，副教授</w:t>
      </w:r>
      <w:r>
        <w:rPr>
          <w:rFonts w:eastAsia="仿宋_GB2312" w:cs="华文仿宋" w:hint="eastAsia"/>
          <w:sz w:val="24"/>
        </w:rPr>
        <w:t>5</w:t>
      </w:r>
      <w:r>
        <w:rPr>
          <w:rFonts w:eastAsia="仿宋_GB2312" w:cs="华文仿宋" w:hint="eastAsia"/>
          <w:sz w:val="24"/>
        </w:rPr>
        <w:t>人，正高级会计师</w:t>
      </w:r>
      <w:r>
        <w:rPr>
          <w:rFonts w:eastAsia="仿宋_GB2312" w:cs="华文仿宋" w:hint="eastAsia"/>
          <w:sz w:val="24"/>
        </w:rPr>
        <w:t>1</w:t>
      </w:r>
      <w:r>
        <w:rPr>
          <w:rFonts w:eastAsia="仿宋_GB2312" w:cs="华文仿宋" w:hint="eastAsia"/>
          <w:sz w:val="24"/>
        </w:rPr>
        <w:t>人</w:t>
      </w:r>
      <w:r>
        <w:rPr>
          <w:rFonts w:eastAsia="仿宋_GB2312" w:cs="华文仿宋" w:hint="eastAsia"/>
          <w:sz w:val="24"/>
        </w:rPr>
        <w:t>,</w:t>
      </w:r>
      <w:r>
        <w:rPr>
          <w:rFonts w:eastAsia="仿宋_GB2312" w:cs="华文仿宋" w:hint="eastAsia"/>
          <w:sz w:val="24"/>
        </w:rPr>
        <w:t>高级职称占比</w:t>
      </w:r>
      <w:r>
        <w:rPr>
          <w:rFonts w:eastAsia="仿宋_GB2312" w:cs="华文仿宋" w:hint="eastAsia"/>
          <w:sz w:val="24"/>
        </w:rPr>
        <w:t>58.33%</w:t>
      </w:r>
      <w:r>
        <w:rPr>
          <w:rFonts w:eastAsia="仿宋_GB2312" w:cs="华文仿宋" w:hint="eastAsia"/>
          <w:sz w:val="24"/>
        </w:rPr>
        <w:t>；讲师</w:t>
      </w:r>
      <w:r>
        <w:rPr>
          <w:rFonts w:eastAsia="仿宋_GB2312" w:cs="华文仿宋" w:hint="eastAsia"/>
          <w:sz w:val="24"/>
        </w:rPr>
        <w:t>3</w:t>
      </w:r>
      <w:r>
        <w:rPr>
          <w:rFonts w:eastAsia="仿宋_GB2312" w:cs="华文仿宋" w:hint="eastAsia"/>
          <w:sz w:val="24"/>
        </w:rPr>
        <w:t>人；助教</w:t>
      </w:r>
      <w:r>
        <w:rPr>
          <w:rFonts w:eastAsia="仿宋_GB2312" w:cs="华文仿宋" w:hint="eastAsia"/>
          <w:sz w:val="24"/>
        </w:rPr>
        <w:t>2</w:t>
      </w:r>
      <w:r>
        <w:rPr>
          <w:rFonts w:eastAsia="仿宋_GB2312" w:cs="华文仿宋" w:hint="eastAsia"/>
          <w:sz w:val="24"/>
        </w:rPr>
        <w:t>人；拥有省级“双师型”优秀教师一名，太原市会计领军人才一名，院级“双师型”教师</w:t>
      </w:r>
      <w:r>
        <w:rPr>
          <w:rFonts w:eastAsia="仿宋_GB2312" w:cs="华文仿宋" w:hint="eastAsia"/>
          <w:sz w:val="24"/>
        </w:rPr>
        <w:t>10</w:t>
      </w:r>
      <w:r>
        <w:rPr>
          <w:rFonts w:eastAsia="仿宋_GB2312" w:cs="华文仿宋" w:hint="eastAsia"/>
          <w:sz w:val="24"/>
        </w:rPr>
        <w:t>名，“双师型”教师占比</w:t>
      </w:r>
      <w:r>
        <w:rPr>
          <w:rFonts w:eastAsia="仿宋_GB2312" w:cs="华文仿宋" w:hint="eastAsia"/>
          <w:sz w:val="24"/>
        </w:rPr>
        <w:t>83.3%</w:t>
      </w:r>
      <w:r>
        <w:rPr>
          <w:rFonts w:eastAsia="仿宋_GB2312" w:cs="华文仿宋" w:hint="eastAsia"/>
          <w:sz w:val="24"/>
        </w:rPr>
        <w:t>，山西省会计继续教育师资库师资</w:t>
      </w:r>
      <w:r>
        <w:rPr>
          <w:rFonts w:eastAsia="仿宋_GB2312" w:cs="华文仿宋" w:hint="eastAsia"/>
          <w:sz w:val="24"/>
        </w:rPr>
        <w:t>3</w:t>
      </w:r>
      <w:r>
        <w:rPr>
          <w:rFonts w:eastAsia="仿宋_GB2312" w:cs="华文仿宋" w:hint="eastAsia"/>
          <w:sz w:val="24"/>
        </w:rPr>
        <w:t>人，兼职教师们大部分来自国有企业，长期从事会计工作，都是会计行业的专家，具有扎实的专业知识和丰富的实际工作经验，能承担专业课程教学、实习实</w:t>
      </w:r>
      <w:proofErr w:type="gramStart"/>
      <w:r>
        <w:rPr>
          <w:rFonts w:eastAsia="仿宋_GB2312" w:cs="华文仿宋" w:hint="eastAsia"/>
          <w:sz w:val="24"/>
        </w:rPr>
        <w:t>训指导</w:t>
      </w:r>
      <w:proofErr w:type="gramEnd"/>
      <w:r>
        <w:rPr>
          <w:rFonts w:eastAsia="仿宋_GB2312" w:cs="华文仿宋" w:hint="eastAsia"/>
          <w:sz w:val="24"/>
        </w:rPr>
        <w:t>和学生职业发展规划指导等教学任务</w:t>
      </w:r>
      <w:r>
        <w:rPr>
          <w:rFonts w:eastAsia="仿宋_GB2312" w:cs="华文仿宋" w:hint="eastAsia"/>
          <w:sz w:val="24"/>
        </w:rPr>
        <w:t>,</w:t>
      </w:r>
      <w:r>
        <w:rPr>
          <w:rFonts w:eastAsia="仿宋_GB2312" w:cs="华文仿宋" w:hint="eastAsia"/>
          <w:sz w:val="24"/>
        </w:rPr>
        <w:t>在行业内具有一定的影响力</w:t>
      </w:r>
      <w:r>
        <w:rPr>
          <w:rFonts w:eastAsia="仿宋_GB2312" w:cs="华文仿宋" w:hint="eastAsia"/>
          <w:sz w:val="24"/>
        </w:rPr>
        <w:t>,</w:t>
      </w:r>
      <w:r>
        <w:rPr>
          <w:rFonts w:eastAsia="仿宋_GB2312" w:cs="华文仿宋" w:hint="eastAsia"/>
          <w:sz w:val="24"/>
        </w:rPr>
        <w:t>专业教学团队</w:t>
      </w:r>
      <w:r>
        <w:rPr>
          <w:rFonts w:ascii="仿宋" w:eastAsia="仿宋" w:hAnsi="仿宋" w:hint="eastAsia"/>
          <w:sz w:val="24"/>
        </w:rPr>
        <w:t>见表8-1。</w:t>
      </w:r>
    </w:p>
    <w:p w:rsidR="00A9380A" w:rsidRDefault="00D82093">
      <w:pPr>
        <w:adjustRightInd w:val="0"/>
        <w:snapToGrid w:val="0"/>
        <w:ind w:leftChars="191" w:left="401" w:firstLineChars="1000" w:firstLine="2400"/>
        <w:rPr>
          <w:rFonts w:ascii="仿宋" w:eastAsia="仿宋" w:hAnsi="仿宋"/>
          <w:sz w:val="24"/>
        </w:rPr>
      </w:pPr>
      <w:r>
        <w:rPr>
          <w:rFonts w:ascii="仿宋" w:eastAsia="仿宋" w:hAnsi="仿宋" w:hint="eastAsia"/>
          <w:sz w:val="24"/>
        </w:rPr>
        <w:t>表8-1</w:t>
      </w:r>
      <w:r>
        <w:rPr>
          <w:rFonts w:eastAsia="仿宋_GB2312" w:cs="华文仿宋" w:hint="eastAsia"/>
          <w:sz w:val="24"/>
        </w:rPr>
        <w:t>专业教学团队</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72"/>
        <w:gridCol w:w="1417"/>
        <w:gridCol w:w="1560"/>
        <w:gridCol w:w="1134"/>
        <w:gridCol w:w="3571"/>
      </w:tblGrid>
      <w:tr w:rsidR="00A9380A">
        <w:trPr>
          <w:trHeight w:val="451"/>
          <w:jc w:val="center"/>
        </w:trPr>
        <w:tc>
          <w:tcPr>
            <w:tcW w:w="704" w:type="dxa"/>
            <w:vAlign w:val="center"/>
          </w:tcPr>
          <w:p w:rsidR="00A9380A" w:rsidRDefault="00D82093">
            <w:pPr>
              <w:spacing w:line="360" w:lineRule="exact"/>
              <w:rPr>
                <w:rFonts w:ascii="仿宋" w:eastAsia="仿宋" w:hAnsi="仿宋"/>
                <w:b/>
                <w:bCs/>
                <w:sz w:val="24"/>
              </w:rPr>
            </w:pPr>
            <w:r>
              <w:rPr>
                <w:rFonts w:ascii="仿宋" w:eastAsia="仿宋" w:hAnsi="仿宋"/>
                <w:b/>
                <w:bCs/>
                <w:sz w:val="24"/>
              </w:rPr>
              <w:t>序号</w:t>
            </w:r>
          </w:p>
        </w:tc>
        <w:tc>
          <w:tcPr>
            <w:tcW w:w="972" w:type="dxa"/>
            <w:vAlign w:val="center"/>
          </w:tcPr>
          <w:p w:rsidR="00A9380A" w:rsidRDefault="00D82093">
            <w:pPr>
              <w:spacing w:line="360" w:lineRule="exact"/>
              <w:rPr>
                <w:rFonts w:ascii="仿宋" w:eastAsia="仿宋" w:hAnsi="仿宋"/>
                <w:b/>
                <w:bCs/>
                <w:sz w:val="24"/>
              </w:rPr>
            </w:pPr>
            <w:r>
              <w:rPr>
                <w:rFonts w:ascii="仿宋" w:eastAsia="仿宋" w:hAnsi="仿宋"/>
                <w:b/>
                <w:bCs/>
                <w:sz w:val="24"/>
              </w:rPr>
              <w:t>姓名</w:t>
            </w:r>
          </w:p>
        </w:tc>
        <w:tc>
          <w:tcPr>
            <w:tcW w:w="1417" w:type="dxa"/>
            <w:vAlign w:val="center"/>
          </w:tcPr>
          <w:p w:rsidR="00A9380A" w:rsidRDefault="00D82093">
            <w:pPr>
              <w:spacing w:line="360" w:lineRule="exact"/>
              <w:rPr>
                <w:rFonts w:ascii="仿宋" w:eastAsia="仿宋" w:hAnsi="仿宋"/>
                <w:b/>
                <w:bCs/>
                <w:sz w:val="24"/>
              </w:rPr>
            </w:pPr>
            <w:r>
              <w:rPr>
                <w:rFonts w:ascii="仿宋" w:eastAsia="仿宋" w:hAnsi="仿宋" w:hint="eastAsia"/>
                <w:b/>
                <w:bCs/>
                <w:sz w:val="24"/>
              </w:rPr>
              <w:t>类别</w:t>
            </w:r>
          </w:p>
        </w:tc>
        <w:tc>
          <w:tcPr>
            <w:tcW w:w="1560" w:type="dxa"/>
            <w:vAlign w:val="center"/>
          </w:tcPr>
          <w:p w:rsidR="00A9380A" w:rsidRDefault="00D82093">
            <w:pPr>
              <w:spacing w:line="360" w:lineRule="exact"/>
              <w:rPr>
                <w:rFonts w:ascii="仿宋" w:eastAsia="仿宋" w:hAnsi="仿宋"/>
                <w:b/>
                <w:bCs/>
                <w:sz w:val="24"/>
              </w:rPr>
            </w:pPr>
            <w:r>
              <w:rPr>
                <w:rFonts w:ascii="仿宋" w:eastAsia="仿宋" w:hAnsi="仿宋"/>
                <w:b/>
                <w:bCs/>
                <w:sz w:val="24"/>
              </w:rPr>
              <w:t>学历/学位</w:t>
            </w:r>
          </w:p>
        </w:tc>
        <w:tc>
          <w:tcPr>
            <w:tcW w:w="1134" w:type="dxa"/>
          </w:tcPr>
          <w:p w:rsidR="00A9380A" w:rsidRDefault="00D82093">
            <w:pPr>
              <w:spacing w:line="360" w:lineRule="exact"/>
              <w:rPr>
                <w:rFonts w:ascii="仿宋" w:eastAsia="仿宋" w:hAnsi="仿宋"/>
                <w:b/>
                <w:bCs/>
                <w:sz w:val="24"/>
              </w:rPr>
            </w:pPr>
            <w:r>
              <w:rPr>
                <w:rFonts w:ascii="仿宋" w:eastAsia="仿宋" w:hAnsi="仿宋"/>
                <w:b/>
                <w:bCs/>
                <w:sz w:val="24"/>
              </w:rPr>
              <w:t>职称</w:t>
            </w:r>
          </w:p>
        </w:tc>
        <w:tc>
          <w:tcPr>
            <w:tcW w:w="3571" w:type="dxa"/>
          </w:tcPr>
          <w:p w:rsidR="00A9380A" w:rsidRDefault="00D82093">
            <w:pPr>
              <w:spacing w:line="360" w:lineRule="exact"/>
              <w:rPr>
                <w:rFonts w:ascii="仿宋" w:eastAsia="仿宋" w:hAnsi="仿宋"/>
                <w:b/>
                <w:bCs/>
                <w:sz w:val="24"/>
              </w:rPr>
            </w:pPr>
            <w:r>
              <w:rPr>
                <w:rFonts w:ascii="仿宋" w:eastAsia="仿宋" w:hAnsi="仿宋" w:hint="eastAsia"/>
                <w:b/>
                <w:bCs/>
                <w:sz w:val="24"/>
              </w:rPr>
              <w:t>职业资格证书</w:t>
            </w:r>
          </w:p>
        </w:tc>
      </w:tr>
      <w:tr w:rsidR="00A9380A">
        <w:trPr>
          <w:jc w:val="center"/>
        </w:trPr>
        <w:tc>
          <w:tcPr>
            <w:tcW w:w="704" w:type="dxa"/>
          </w:tcPr>
          <w:p w:rsidR="00A9380A" w:rsidRDefault="00D82093">
            <w:pPr>
              <w:spacing w:line="360" w:lineRule="exact"/>
              <w:rPr>
                <w:rFonts w:ascii="仿宋" w:eastAsia="仿宋" w:hAnsi="仿宋"/>
                <w:sz w:val="24"/>
              </w:rPr>
            </w:pPr>
            <w:bookmarkStart w:id="53" w:name="_Toc26265173"/>
            <w:bookmarkStart w:id="54" w:name="_Toc26265535"/>
            <w:bookmarkStart w:id="55" w:name="_Toc26265609"/>
            <w:r>
              <w:rPr>
                <w:rFonts w:ascii="仿宋" w:eastAsia="仿宋" w:hAnsi="仿宋" w:hint="eastAsia"/>
                <w:sz w:val="24"/>
              </w:rPr>
              <w:t>1</w:t>
            </w:r>
            <w:bookmarkEnd w:id="53"/>
            <w:bookmarkEnd w:id="54"/>
            <w:bookmarkEnd w:id="55"/>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马妙娟</w:t>
            </w:r>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专业负责人</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研究生/硕士</w:t>
            </w:r>
          </w:p>
        </w:tc>
        <w:tc>
          <w:tcPr>
            <w:tcW w:w="1134" w:type="dxa"/>
            <w:vAlign w:val="center"/>
          </w:tcPr>
          <w:p w:rsidR="00A9380A" w:rsidRDefault="00D82093">
            <w:pPr>
              <w:spacing w:line="360" w:lineRule="exact"/>
              <w:rPr>
                <w:rFonts w:ascii="仿宋" w:eastAsia="仿宋" w:hAnsi="仿宋"/>
                <w:sz w:val="24"/>
              </w:rPr>
            </w:pPr>
            <w:bookmarkStart w:id="56" w:name="_Toc26265174"/>
            <w:bookmarkStart w:id="57" w:name="_Toc26265536"/>
            <w:bookmarkStart w:id="58" w:name="_Toc26265610"/>
            <w:r>
              <w:rPr>
                <w:rFonts w:ascii="仿宋" w:eastAsia="仿宋" w:hAnsi="仿宋" w:hint="eastAsia"/>
                <w:sz w:val="24"/>
              </w:rPr>
              <w:t>副教授</w:t>
            </w:r>
            <w:bookmarkEnd w:id="56"/>
            <w:bookmarkEnd w:id="57"/>
            <w:bookmarkEnd w:id="58"/>
          </w:p>
        </w:tc>
        <w:tc>
          <w:tcPr>
            <w:tcW w:w="3571" w:type="dxa"/>
            <w:vAlign w:val="center"/>
          </w:tcPr>
          <w:p w:rsidR="00A9380A" w:rsidRDefault="00D82093">
            <w:pPr>
              <w:spacing w:line="360" w:lineRule="exact"/>
              <w:rPr>
                <w:rFonts w:ascii="仿宋" w:eastAsia="仿宋" w:hAnsi="仿宋"/>
                <w:bCs/>
                <w:sz w:val="24"/>
              </w:rPr>
            </w:pPr>
            <w:bookmarkStart w:id="59" w:name="_Toc26265537"/>
            <w:bookmarkStart w:id="60" w:name="_Toc26265611"/>
            <w:bookmarkStart w:id="61" w:name="_Toc26265175"/>
            <w:r>
              <w:rPr>
                <w:rFonts w:ascii="仿宋" w:eastAsia="仿宋" w:hAnsi="仿宋" w:hint="eastAsia"/>
                <w:bCs/>
                <w:sz w:val="24"/>
              </w:rPr>
              <w:t>会计从业资格证书、中级会计师</w:t>
            </w:r>
            <w:bookmarkEnd w:id="59"/>
            <w:bookmarkEnd w:id="60"/>
            <w:bookmarkEnd w:id="61"/>
          </w:p>
        </w:tc>
      </w:tr>
      <w:tr w:rsidR="00A9380A">
        <w:trPr>
          <w:jc w:val="center"/>
        </w:trPr>
        <w:tc>
          <w:tcPr>
            <w:tcW w:w="704" w:type="dxa"/>
          </w:tcPr>
          <w:p w:rsidR="00A9380A" w:rsidRDefault="00D82093">
            <w:pPr>
              <w:spacing w:line="360" w:lineRule="exact"/>
              <w:rPr>
                <w:rFonts w:ascii="仿宋" w:eastAsia="仿宋" w:hAnsi="仿宋"/>
                <w:sz w:val="24"/>
              </w:rPr>
            </w:pPr>
            <w:bookmarkStart w:id="62" w:name="_Toc26265176"/>
            <w:bookmarkStart w:id="63" w:name="_Toc26265538"/>
            <w:bookmarkStart w:id="64" w:name="_Toc26265612"/>
            <w:r>
              <w:rPr>
                <w:rFonts w:ascii="仿宋" w:eastAsia="仿宋" w:hAnsi="仿宋" w:hint="eastAsia"/>
                <w:sz w:val="24"/>
              </w:rPr>
              <w:t>2</w:t>
            </w:r>
            <w:bookmarkEnd w:id="62"/>
            <w:bookmarkEnd w:id="63"/>
            <w:bookmarkEnd w:id="64"/>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proofErr w:type="gramStart"/>
            <w:r>
              <w:rPr>
                <w:rFonts w:ascii="仿宋" w:eastAsia="仿宋" w:hAnsi="仿宋" w:cstheme="minorBidi" w:hint="eastAsia"/>
                <w:sz w:val="24"/>
                <w:szCs w:val="24"/>
              </w:rPr>
              <w:t>徐峻</w:t>
            </w:r>
            <w:proofErr w:type="gramEnd"/>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专业带头人</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A9380A" w:rsidRDefault="00D82093">
            <w:pPr>
              <w:spacing w:line="360" w:lineRule="exact"/>
              <w:rPr>
                <w:rFonts w:ascii="仿宋" w:eastAsia="仿宋" w:hAnsi="仿宋"/>
                <w:sz w:val="24"/>
              </w:rPr>
            </w:pPr>
            <w:bookmarkStart w:id="65" w:name="_Toc26265539"/>
            <w:bookmarkStart w:id="66" w:name="_Toc26265177"/>
            <w:bookmarkStart w:id="67" w:name="_Toc26265613"/>
            <w:r>
              <w:rPr>
                <w:rFonts w:ascii="仿宋" w:eastAsia="仿宋" w:hAnsi="仿宋" w:hint="eastAsia"/>
                <w:sz w:val="24"/>
              </w:rPr>
              <w:t>教授</w:t>
            </w:r>
            <w:bookmarkEnd w:id="65"/>
            <w:bookmarkEnd w:id="66"/>
            <w:bookmarkEnd w:id="67"/>
          </w:p>
        </w:tc>
        <w:tc>
          <w:tcPr>
            <w:tcW w:w="3571" w:type="dxa"/>
            <w:vAlign w:val="center"/>
          </w:tcPr>
          <w:p w:rsidR="00A9380A" w:rsidRDefault="00D82093">
            <w:pPr>
              <w:spacing w:line="360" w:lineRule="exact"/>
              <w:rPr>
                <w:rFonts w:ascii="仿宋" w:eastAsia="仿宋" w:hAnsi="仿宋"/>
                <w:bCs/>
                <w:sz w:val="24"/>
              </w:rPr>
            </w:pPr>
            <w:bookmarkStart w:id="68" w:name="_Toc26265540"/>
            <w:bookmarkStart w:id="69" w:name="_Toc26265614"/>
            <w:bookmarkStart w:id="70" w:name="_Toc26265178"/>
            <w:r>
              <w:rPr>
                <w:rFonts w:ascii="仿宋" w:eastAsia="仿宋" w:hAnsi="仿宋" w:hint="eastAsia"/>
                <w:bCs/>
                <w:sz w:val="24"/>
              </w:rPr>
              <w:t>会计从业资格证书</w:t>
            </w:r>
            <w:bookmarkEnd w:id="68"/>
            <w:bookmarkEnd w:id="69"/>
            <w:bookmarkEnd w:id="70"/>
          </w:p>
        </w:tc>
      </w:tr>
      <w:tr w:rsidR="00A9380A">
        <w:trPr>
          <w:trHeight w:val="432"/>
          <w:jc w:val="center"/>
        </w:trPr>
        <w:tc>
          <w:tcPr>
            <w:tcW w:w="704" w:type="dxa"/>
          </w:tcPr>
          <w:p w:rsidR="00A9380A" w:rsidRDefault="00D82093">
            <w:pPr>
              <w:spacing w:line="360" w:lineRule="exact"/>
              <w:rPr>
                <w:rFonts w:ascii="仿宋" w:eastAsia="仿宋" w:hAnsi="仿宋"/>
                <w:sz w:val="24"/>
              </w:rPr>
            </w:pPr>
            <w:r>
              <w:rPr>
                <w:rFonts w:ascii="仿宋" w:eastAsia="仿宋" w:hAnsi="仿宋" w:hint="eastAsia"/>
                <w:sz w:val="24"/>
              </w:rPr>
              <w:t>3</w:t>
            </w:r>
          </w:p>
        </w:tc>
        <w:tc>
          <w:tcPr>
            <w:tcW w:w="972" w:type="dxa"/>
            <w:vAlign w:val="center"/>
          </w:tcPr>
          <w:p w:rsidR="00A9380A" w:rsidRDefault="00D82093">
            <w:pPr>
              <w:spacing w:line="360" w:lineRule="exact"/>
              <w:rPr>
                <w:rFonts w:ascii="仿宋" w:eastAsia="仿宋" w:hAnsi="仿宋"/>
                <w:sz w:val="24"/>
              </w:rPr>
            </w:pPr>
            <w:proofErr w:type="gramStart"/>
            <w:r>
              <w:rPr>
                <w:rFonts w:ascii="仿宋" w:eastAsia="仿宋" w:hAnsi="仿宋" w:hint="eastAsia"/>
                <w:sz w:val="24"/>
              </w:rPr>
              <w:t>宋建琦</w:t>
            </w:r>
            <w:proofErr w:type="gramEnd"/>
          </w:p>
        </w:tc>
        <w:tc>
          <w:tcPr>
            <w:tcW w:w="1417" w:type="dxa"/>
            <w:vAlign w:val="center"/>
          </w:tcPr>
          <w:p w:rsidR="00A9380A" w:rsidRDefault="00D82093">
            <w:pPr>
              <w:adjustRightInd w:val="0"/>
              <w:spacing w:line="360" w:lineRule="exact"/>
              <w:rPr>
                <w:rFonts w:ascii="仿宋" w:eastAsia="仿宋" w:hAnsi="仿宋"/>
                <w:sz w:val="24"/>
              </w:rPr>
            </w:pPr>
            <w:r>
              <w:rPr>
                <w:rFonts w:ascii="仿宋" w:eastAsia="仿宋" w:hAnsi="仿宋" w:hint="eastAsia"/>
                <w:sz w:val="24"/>
              </w:rPr>
              <w:t>骨干教师</w:t>
            </w:r>
          </w:p>
        </w:tc>
        <w:tc>
          <w:tcPr>
            <w:tcW w:w="1560" w:type="dxa"/>
            <w:vAlign w:val="center"/>
          </w:tcPr>
          <w:p w:rsidR="00A9380A" w:rsidRDefault="00D82093">
            <w:pPr>
              <w:adjustRightInd w:val="0"/>
              <w:spacing w:line="360" w:lineRule="exact"/>
              <w:rPr>
                <w:rFonts w:ascii="仿宋" w:eastAsia="仿宋" w:hAnsi="仿宋"/>
                <w:sz w:val="24"/>
              </w:rPr>
            </w:pPr>
            <w:r>
              <w:rPr>
                <w:rFonts w:ascii="仿宋" w:eastAsia="仿宋" w:hAnsi="仿宋" w:hint="eastAsia"/>
                <w:sz w:val="24"/>
              </w:rPr>
              <w:t>本科/硕士</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副教授</w:t>
            </w:r>
          </w:p>
        </w:tc>
        <w:tc>
          <w:tcPr>
            <w:tcW w:w="3571" w:type="dxa"/>
            <w:vAlign w:val="center"/>
          </w:tcPr>
          <w:p w:rsidR="00A9380A" w:rsidRDefault="00D82093">
            <w:pPr>
              <w:spacing w:line="360" w:lineRule="exact"/>
              <w:rPr>
                <w:rFonts w:ascii="仿宋" w:eastAsia="仿宋" w:hAnsi="仿宋"/>
                <w:bCs/>
                <w:sz w:val="24"/>
              </w:rPr>
            </w:pPr>
            <w:bookmarkStart w:id="71" w:name="_Toc26265615"/>
            <w:bookmarkStart w:id="72" w:name="_Toc26265179"/>
            <w:bookmarkStart w:id="73" w:name="_Toc26265541"/>
            <w:bookmarkStart w:id="74" w:name="_Toc26265884"/>
            <w:r>
              <w:rPr>
                <w:rFonts w:ascii="仿宋" w:eastAsia="仿宋" w:hAnsi="仿宋" w:hint="eastAsia"/>
                <w:bCs/>
                <w:sz w:val="24"/>
              </w:rPr>
              <w:t>会计从业资格证书、中级会计师</w:t>
            </w:r>
            <w:bookmarkEnd w:id="71"/>
            <w:bookmarkEnd w:id="72"/>
            <w:bookmarkEnd w:id="73"/>
            <w:bookmarkEnd w:id="74"/>
          </w:p>
        </w:tc>
      </w:tr>
      <w:tr w:rsidR="00A9380A">
        <w:trPr>
          <w:jc w:val="center"/>
        </w:trPr>
        <w:tc>
          <w:tcPr>
            <w:tcW w:w="704" w:type="dxa"/>
          </w:tcPr>
          <w:p w:rsidR="00A9380A" w:rsidRDefault="00D82093">
            <w:pPr>
              <w:spacing w:line="360" w:lineRule="exact"/>
              <w:rPr>
                <w:rFonts w:ascii="仿宋" w:eastAsia="仿宋" w:hAnsi="仿宋"/>
                <w:sz w:val="24"/>
              </w:rPr>
            </w:pPr>
            <w:bookmarkStart w:id="75" w:name="_Toc26265616"/>
            <w:bookmarkStart w:id="76" w:name="_Toc26265542"/>
            <w:bookmarkStart w:id="77" w:name="_Toc26265180"/>
            <w:r>
              <w:rPr>
                <w:rFonts w:ascii="仿宋" w:eastAsia="仿宋" w:hAnsi="仿宋" w:hint="eastAsia"/>
                <w:sz w:val="24"/>
              </w:rPr>
              <w:t>4</w:t>
            </w:r>
            <w:bookmarkEnd w:id="75"/>
            <w:bookmarkEnd w:id="76"/>
            <w:bookmarkEnd w:id="77"/>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雷红霞</w:t>
            </w:r>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骨干教师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本科/硕士</w:t>
            </w:r>
          </w:p>
        </w:tc>
        <w:tc>
          <w:tcPr>
            <w:tcW w:w="1134" w:type="dxa"/>
            <w:vAlign w:val="center"/>
          </w:tcPr>
          <w:p w:rsidR="00A9380A" w:rsidRDefault="00D82093">
            <w:pPr>
              <w:spacing w:line="360" w:lineRule="exact"/>
              <w:rPr>
                <w:rFonts w:ascii="仿宋" w:eastAsia="仿宋" w:hAnsi="仿宋"/>
                <w:sz w:val="24"/>
              </w:rPr>
            </w:pPr>
            <w:bookmarkStart w:id="78" w:name="_Toc26265543"/>
            <w:bookmarkStart w:id="79" w:name="_Toc26265181"/>
            <w:bookmarkStart w:id="80" w:name="_Toc26265617"/>
            <w:r>
              <w:rPr>
                <w:rFonts w:ascii="仿宋" w:eastAsia="仿宋" w:hAnsi="仿宋" w:hint="eastAsia"/>
                <w:sz w:val="24"/>
              </w:rPr>
              <w:t>副教授</w:t>
            </w:r>
            <w:bookmarkEnd w:id="78"/>
            <w:bookmarkEnd w:id="79"/>
            <w:bookmarkEnd w:id="80"/>
          </w:p>
        </w:tc>
        <w:tc>
          <w:tcPr>
            <w:tcW w:w="3571" w:type="dxa"/>
            <w:vAlign w:val="center"/>
          </w:tcPr>
          <w:p w:rsidR="00A9380A" w:rsidRDefault="00D82093">
            <w:pPr>
              <w:spacing w:line="360" w:lineRule="exact"/>
              <w:rPr>
                <w:rFonts w:ascii="仿宋" w:eastAsia="仿宋" w:hAnsi="仿宋"/>
                <w:bCs/>
                <w:sz w:val="24"/>
              </w:rPr>
            </w:pPr>
            <w:bookmarkStart w:id="81" w:name="_Toc26265544"/>
            <w:bookmarkStart w:id="82" w:name="_Toc26265182"/>
            <w:bookmarkStart w:id="83" w:name="_Toc26265618"/>
            <w:r>
              <w:rPr>
                <w:rFonts w:ascii="仿宋" w:eastAsia="仿宋" w:hAnsi="仿宋" w:hint="eastAsia"/>
                <w:bCs/>
                <w:sz w:val="24"/>
              </w:rPr>
              <w:t>会计从业资格证书、中级会计师</w:t>
            </w:r>
            <w:bookmarkEnd w:id="81"/>
            <w:bookmarkEnd w:id="82"/>
            <w:bookmarkEnd w:id="83"/>
          </w:p>
        </w:tc>
      </w:tr>
      <w:tr w:rsidR="00A9380A">
        <w:trPr>
          <w:jc w:val="center"/>
        </w:trPr>
        <w:tc>
          <w:tcPr>
            <w:tcW w:w="704" w:type="dxa"/>
          </w:tcPr>
          <w:p w:rsidR="00A9380A" w:rsidRDefault="00D82093">
            <w:pPr>
              <w:spacing w:line="360" w:lineRule="exact"/>
              <w:rPr>
                <w:rFonts w:ascii="仿宋" w:eastAsia="仿宋" w:hAnsi="仿宋"/>
                <w:sz w:val="24"/>
              </w:rPr>
            </w:pPr>
            <w:bookmarkStart w:id="84" w:name="_Toc26265619"/>
            <w:bookmarkStart w:id="85" w:name="_Toc26265545"/>
            <w:bookmarkStart w:id="86" w:name="_Toc26265183"/>
            <w:r>
              <w:rPr>
                <w:rFonts w:ascii="仿宋" w:eastAsia="仿宋" w:hAnsi="仿宋" w:hint="eastAsia"/>
                <w:sz w:val="24"/>
              </w:rPr>
              <w:t>5</w:t>
            </w:r>
            <w:bookmarkEnd w:id="84"/>
            <w:bookmarkEnd w:id="85"/>
            <w:bookmarkEnd w:id="86"/>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郝敏</w:t>
            </w:r>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骨干教师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本科/硕士</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副教授</w:t>
            </w:r>
          </w:p>
        </w:tc>
        <w:tc>
          <w:tcPr>
            <w:tcW w:w="3571" w:type="dxa"/>
            <w:vAlign w:val="center"/>
          </w:tcPr>
          <w:p w:rsidR="00A9380A" w:rsidRDefault="00D82093">
            <w:pPr>
              <w:spacing w:line="360" w:lineRule="exact"/>
              <w:rPr>
                <w:rFonts w:ascii="仿宋" w:eastAsia="仿宋" w:hAnsi="仿宋"/>
                <w:bCs/>
                <w:sz w:val="24"/>
              </w:rPr>
            </w:pPr>
            <w:bookmarkStart w:id="87" w:name="_Toc26265620"/>
            <w:bookmarkStart w:id="88" w:name="_Toc26265546"/>
            <w:bookmarkStart w:id="89" w:name="_Toc26265184"/>
            <w:r>
              <w:rPr>
                <w:rFonts w:ascii="仿宋" w:eastAsia="仿宋" w:hAnsi="仿宋" w:hint="eastAsia"/>
                <w:bCs/>
                <w:sz w:val="24"/>
              </w:rPr>
              <w:t>会计从业资格证书、中级会计师</w:t>
            </w:r>
            <w:bookmarkEnd w:id="87"/>
            <w:bookmarkEnd w:id="88"/>
            <w:bookmarkEnd w:id="89"/>
          </w:p>
        </w:tc>
      </w:tr>
      <w:tr w:rsidR="00A9380A">
        <w:trPr>
          <w:trHeight w:val="410"/>
          <w:jc w:val="center"/>
        </w:trPr>
        <w:tc>
          <w:tcPr>
            <w:tcW w:w="704" w:type="dxa"/>
          </w:tcPr>
          <w:p w:rsidR="00A9380A" w:rsidRDefault="00D82093">
            <w:pPr>
              <w:spacing w:line="360" w:lineRule="exact"/>
              <w:rPr>
                <w:rFonts w:ascii="仿宋" w:eastAsia="仿宋" w:hAnsi="仿宋"/>
                <w:sz w:val="24"/>
              </w:rPr>
            </w:pPr>
            <w:bookmarkStart w:id="90" w:name="_Toc26265621"/>
            <w:bookmarkStart w:id="91" w:name="_Toc26265185"/>
            <w:bookmarkStart w:id="92" w:name="_Toc26265547"/>
            <w:r>
              <w:rPr>
                <w:rFonts w:ascii="仿宋" w:eastAsia="仿宋" w:hAnsi="仿宋" w:hint="eastAsia"/>
                <w:sz w:val="24"/>
              </w:rPr>
              <w:t>6</w:t>
            </w:r>
            <w:bookmarkEnd w:id="90"/>
            <w:bookmarkEnd w:id="91"/>
            <w:bookmarkEnd w:id="92"/>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冯燕</w:t>
            </w:r>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骨干教师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本科/硕士</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副教授</w:t>
            </w:r>
          </w:p>
        </w:tc>
        <w:tc>
          <w:tcPr>
            <w:tcW w:w="3571" w:type="dxa"/>
            <w:vAlign w:val="center"/>
          </w:tcPr>
          <w:p w:rsidR="00A9380A" w:rsidRDefault="00D82093">
            <w:pPr>
              <w:spacing w:line="360" w:lineRule="exact"/>
              <w:rPr>
                <w:rFonts w:ascii="仿宋" w:eastAsia="仿宋" w:hAnsi="仿宋"/>
                <w:bCs/>
                <w:sz w:val="24"/>
              </w:rPr>
            </w:pPr>
            <w:bookmarkStart w:id="93" w:name="_Toc26265186"/>
            <w:bookmarkStart w:id="94" w:name="_Toc26265548"/>
            <w:bookmarkStart w:id="95" w:name="_Toc26265622"/>
            <w:r>
              <w:rPr>
                <w:rFonts w:ascii="仿宋" w:eastAsia="仿宋" w:hAnsi="仿宋" w:hint="eastAsia"/>
                <w:bCs/>
                <w:sz w:val="24"/>
              </w:rPr>
              <w:t>会计从业资格证书</w:t>
            </w:r>
            <w:bookmarkEnd w:id="93"/>
            <w:bookmarkEnd w:id="94"/>
            <w:bookmarkEnd w:id="95"/>
          </w:p>
        </w:tc>
      </w:tr>
      <w:tr w:rsidR="00A9380A">
        <w:trPr>
          <w:trHeight w:val="521"/>
          <w:jc w:val="center"/>
        </w:trPr>
        <w:tc>
          <w:tcPr>
            <w:tcW w:w="704" w:type="dxa"/>
          </w:tcPr>
          <w:p w:rsidR="00A9380A" w:rsidRDefault="00D82093">
            <w:pPr>
              <w:spacing w:line="360" w:lineRule="exact"/>
              <w:rPr>
                <w:rFonts w:ascii="仿宋" w:eastAsia="仿宋" w:hAnsi="仿宋"/>
                <w:sz w:val="24"/>
              </w:rPr>
            </w:pPr>
            <w:bookmarkStart w:id="96" w:name="_Toc26265549"/>
            <w:bookmarkStart w:id="97" w:name="_Toc26265187"/>
            <w:bookmarkStart w:id="98" w:name="_Toc26265623"/>
            <w:r>
              <w:rPr>
                <w:rFonts w:ascii="仿宋" w:eastAsia="仿宋" w:hAnsi="仿宋" w:hint="eastAsia"/>
                <w:sz w:val="24"/>
              </w:rPr>
              <w:t>7</w:t>
            </w:r>
            <w:bookmarkEnd w:id="96"/>
            <w:bookmarkEnd w:id="97"/>
            <w:bookmarkEnd w:id="98"/>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郝麟</w:t>
            </w:r>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正高级会计师</w:t>
            </w:r>
          </w:p>
        </w:tc>
        <w:tc>
          <w:tcPr>
            <w:tcW w:w="3571" w:type="dxa"/>
            <w:vAlign w:val="center"/>
          </w:tcPr>
          <w:p w:rsidR="00A9380A" w:rsidRDefault="00D82093">
            <w:pPr>
              <w:spacing w:line="360" w:lineRule="exact"/>
              <w:rPr>
                <w:rFonts w:ascii="仿宋" w:eastAsia="仿宋" w:hAnsi="仿宋"/>
                <w:bCs/>
                <w:sz w:val="24"/>
              </w:rPr>
            </w:pPr>
            <w:bookmarkStart w:id="99" w:name="_Toc26265550"/>
            <w:bookmarkStart w:id="100" w:name="_Toc26265624"/>
            <w:bookmarkStart w:id="101" w:name="_Toc26265188"/>
            <w:r>
              <w:rPr>
                <w:rFonts w:ascii="仿宋" w:eastAsia="仿宋" w:hAnsi="仿宋" w:hint="eastAsia"/>
                <w:bCs/>
                <w:sz w:val="24"/>
              </w:rPr>
              <w:t>会计从业资格证书、总会计师</w:t>
            </w:r>
            <w:bookmarkEnd w:id="99"/>
            <w:bookmarkEnd w:id="100"/>
            <w:bookmarkEnd w:id="101"/>
          </w:p>
        </w:tc>
      </w:tr>
      <w:tr w:rsidR="00A9380A">
        <w:trPr>
          <w:jc w:val="center"/>
        </w:trPr>
        <w:tc>
          <w:tcPr>
            <w:tcW w:w="704" w:type="dxa"/>
          </w:tcPr>
          <w:p w:rsidR="00A9380A" w:rsidRDefault="00D82093">
            <w:pPr>
              <w:spacing w:line="360" w:lineRule="exact"/>
              <w:rPr>
                <w:rFonts w:ascii="仿宋" w:eastAsia="仿宋" w:hAnsi="仿宋"/>
                <w:sz w:val="24"/>
              </w:rPr>
            </w:pPr>
            <w:bookmarkStart w:id="102" w:name="_Toc26265551"/>
            <w:bookmarkStart w:id="103" w:name="_Toc26265625"/>
            <w:bookmarkStart w:id="104" w:name="_Toc26265189"/>
            <w:r>
              <w:rPr>
                <w:rFonts w:ascii="仿宋" w:eastAsia="仿宋" w:hAnsi="仿宋" w:hint="eastAsia"/>
                <w:sz w:val="24"/>
              </w:rPr>
              <w:t>8</w:t>
            </w:r>
            <w:bookmarkEnd w:id="102"/>
            <w:bookmarkEnd w:id="103"/>
            <w:bookmarkEnd w:id="104"/>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张明</w:t>
            </w:r>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助教</w:t>
            </w:r>
          </w:p>
        </w:tc>
        <w:tc>
          <w:tcPr>
            <w:tcW w:w="3571" w:type="dxa"/>
            <w:vAlign w:val="center"/>
          </w:tcPr>
          <w:p w:rsidR="00A9380A" w:rsidRDefault="00D82093">
            <w:pPr>
              <w:spacing w:line="360" w:lineRule="exact"/>
              <w:rPr>
                <w:rFonts w:ascii="仿宋" w:eastAsia="仿宋" w:hAnsi="仿宋"/>
                <w:bCs/>
                <w:sz w:val="24"/>
              </w:rPr>
            </w:pPr>
            <w:bookmarkStart w:id="105" w:name="_Toc26265190"/>
            <w:bookmarkStart w:id="106" w:name="_Toc26265626"/>
            <w:bookmarkStart w:id="107" w:name="_Toc26265552"/>
            <w:r>
              <w:rPr>
                <w:rFonts w:ascii="仿宋" w:eastAsia="仿宋" w:hAnsi="仿宋" w:hint="eastAsia"/>
                <w:bCs/>
                <w:sz w:val="24"/>
              </w:rPr>
              <w:t>会计从业资格证书</w:t>
            </w:r>
            <w:bookmarkEnd w:id="105"/>
            <w:bookmarkEnd w:id="106"/>
            <w:bookmarkEnd w:id="107"/>
          </w:p>
        </w:tc>
      </w:tr>
      <w:tr w:rsidR="00A9380A">
        <w:trPr>
          <w:jc w:val="center"/>
        </w:trPr>
        <w:tc>
          <w:tcPr>
            <w:tcW w:w="704" w:type="dxa"/>
          </w:tcPr>
          <w:p w:rsidR="00A9380A" w:rsidRDefault="00D82093">
            <w:pPr>
              <w:spacing w:line="360" w:lineRule="exact"/>
              <w:rPr>
                <w:rFonts w:ascii="仿宋" w:eastAsia="仿宋" w:hAnsi="仿宋"/>
                <w:sz w:val="24"/>
              </w:rPr>
            </w:pPr>
            <w:bookmarkStart w:id="108" w:name="_Toc26265191"/>
            <w:bookmarkStart w:id="109" w:name="_Toc26265553"/>
            <w:bookmarkStart w:id="110" w:name="_Toc26265627"/>
            <w:r>
              <w:rPr>
                <w:rFonts w:ascii="仿宋" w:eastAsia="仿宋" w:hAnsi="仿宋" w:hint="eastAsia"/>
                <w:sz w:val="24"/>
              </w:rPr>
              <w:t>9</w:t>
            </w:r>
            <w:bookmarkEnd w:id="108"/>
            <w:bookmarkEnd w:id="109"/>
            <w:bookmarkEnd w:id="110"/>
          </w:p>
        </w:tc>
        <w:tc>
          <w:tcPr>
            <w:tcW w:w="972" w:type="dxa"/>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秦怀璐</w:t>
            </w:r>
          </w:p>
        </w:tc>
        <w:tc>
          <w:tcPr>
            <w:tcW w:w="1417" w:type="dxa"/>
            <w:vAlign w:val="center"/>
          </w:tcPr>
          <w:p w:rsidR="00A9380A" w:rsidRDefault="00D82093">
            <w:pPr>
              <w:spacing w:line="360" w:lineRule="exact"/>
              <w:rPr>
                <w:rFonts w:ascii="仿宋" w:eastAsia="仿宋" w:hAnsi="仿宋"/>
                <w:sz w:val="24"/>
              </w:rPr>
            </w:pPr>
            <w:bookmarkStart w:id="111" w:name="_Toc26265192"/>
            <w:bookmarkStart w:id="112" w:name="_Toc26265628"/>
            <w:bookmarkStart w:id="113" w:name="_Toc26265554"/>
            <w:r>
              <w:rPr>
                <w:rFonts w:ascii="仿宋" w:eastAsia="仿宋" w:hAnsi="仿宋" w:hint="eastAsia"/>
                <w:sz w:val="24"/>
              </w:rPr>
              <w:t>专业课教师</w:t>
            </w:r>
            <w:bookmarkEnd w:id="111"/>
            <w:bookmarkEnd w:id="112"/>
            <w:bookmarkEnd w:id="113"/>
          </w:p>
        </w:tc>
        <w:tc>
          <w:tcPr>
            <w:tcW w:w="1560" w:type="dxa"/>
            <w:vAlign w:val="center"/>
          </w:tcPr>
          <w:p w:rsidR="00A9380A" w:rsidRDefault="00D82093">
            <w:pPr>
              <w:spacing w:line="360" w:lineRule="exact"/>
              <w:rPr>
                <w:rFonts w:ascii="仿宋" w:eastAsia="仿宋" w:hAnsi="仿宋"/>
                <w:sz w:val="24"/>
              </w:rPr>
            </w:pPr>
            <w:bookmarkStart w:id="114" w:name="_Toc26265555"/>
            <w:bookmarkStart w:id="115" w:name="_Toc26265629"/>
            <w:bookmarkStart w:id="116" w:name="_Toc26265193"/>
            <w:r>
              <w:rPr>
                <w:rFonts w:ascii="仿宋" w:eastAsia="仿宋" w:hAnsi="仿宋" w:hint="eastAsia"/>
                <w:sz w:val="24"/>
              </w:rPr>
              <w:t>研究生/硕士</w:t>
            </w:r>
            <w:bookmarkEnd w:id="114"/>
            <w:bookmarkEnd w:id="115"/>
            <w:bookmarkEnd w:id="116"/>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讲师</w:t>
            </w:r>
          </w:p>
        </w:tc>
        <w:tc>
          <w:tcPr>
            <w:tcW w:w="3571" w:type="dxa"/>
            <w:vAlign w:val="center"/>
          </w:tcPr>
          <w:p w:rsidR="00A9380A" w:rsidRDefault="00D82093">
            <w:pPr>
              <w:spacing w:line="360" w:lineRule="exact"/>
              <w:rPr>
                <w:rFonts w:ascii="仿宋" w:eastAsia="仿宋" w:hAnsi="仿宋"/>
                <w:bCs/>
                <w:sz w:val="24"/>
              </w:rPr>
            </w:pPr>
            <w:bookmarkStart w:id="117" w:name="_Toc26265557"/>
            <w:bookmarkStart w:id="118" w:name="_Toc26265195"/>
            <w:bookmarkStart w:id="119" w:name="_Toc26265631"/>
            <w:r>
              <w:rPr>
                <w:rFonts w:ascii="仿宋" w:eastAsia="仿宋" w:hAnsi="仿宋" w:hint="eastAsia"/>
                <w:bCs/>
                <w:sz w:val="24"/>
              </w:rPr>
              <w:t>会计从业资格证书</w:t>
            </w:r>
            <w:bookmarkEnd w:id="117"/>
            <w:bookmarkEnd w:id="118"/>
            <w:bookmarkEnd w:id="119"/>
            <w:r>
              <w:rPr>
                <w:rFonts w:ascii="仿宋" w:eastAsia="仿宋" w:hAnsi="仿宋" w:hint="eastAsia"/>
                <w:bCs/>
                <w:sz w:val="24"/>
              </w:rPr>
              <w:t>、中级会计师</w:t>
            </w:r>
          </w:p>
        </w:tc>
      </w:tr>
      <w:tr w:rsidR="00A9380A">
        <w:trPr>
          <w:jc w:val="center"/>
        </w:trPr>
        <w:tc>
          <w:tcPr>
            <w:tcW w:w="704" w:type="dxa"/>
          </w:tcPr>
          <w:p w:rsidR="00A9380A" w:rsidRDefault="00D82093">
            <w:pPr>
              <w:spacing w:line="360" w:lineRule="exact"/>
              <w:rPr>
                <w:rFonts w:ascii="仿宋" w:eastAsia="仿宋" w:hAnsi="仿宋"/>
                <w:sz w:val="24"/>
              </w:rPr>
            </w:pPr>
            <w:bookmarkStart w:id="120" w:name="_Toc26265196"/>
            <w:bookmarkStart w:id="121" w:name="_Toc26265558"/>
            <w:bookmarkStart w:id="122" w:name="_Toc26265632"/>
            <w:r>
              <w:rPr>
                <w:rFonts w:ascii="仿宋" w:eastAsia="仿宋" w:hAnsi="仿宋" w:hint="eastAsia"/>
                <w:sz w:val="24"/>
              </w:rPr>
              <w:t>10</w:t>
            </w:r>
            <w:bookmarkEnd w:id="120"/>
            <w:bookmarkEnd w:id="121"/>
            <w:bookmarkEnd w:id="122"/>
          </w:p>
        </w:tc>
        <w:tc>
          <w:tcPr>
            <w:tcW w:w="972" w:type="dxa"/>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张鹏翔</w:t>
            </w:r>
          </w:p>
        </w:tc>
        <w:tc>
          <w:tcPr>
            <w:tcW w:w="1417" w:type="dxa"/>
            <w:vAlign w:val="center"/>
          </w:tcPr>
          <w:p w:rsidR="00A9380A" w:rsidRDefault="00D82093">
            <w:pPr>
              <w:spacing w:line="360" w:lineRule="exact"/>
              <w:rPr>
                <w:rFonts w:ascii="仿宋" w:eastAsia="仿宋" w:hAnsi="仿宋"/>
                <w:sz w:val="24"/>
              </w:rPr>
            </w:pPr>
            <w:bookmarkStart w:id="123" w:name="_Toc26265197"/>
            <w:bookmarkStart w:id="124" w:name="_Toc26265559"/>
            <w:bookmarkStart w:id="125" w:name="_Toc26265633"/>
            <w:r>
              <w:rPr>
                <w:rFonts w:ascii="仿宋" w:eastAsia="仿宋" w:hAnsi="仿宋" w:hint="eastAsia"/>
                <w:sz w:val="24"/>
              </w:rPr>
              <w:t>专业课教师</w:t>
            </w:r>
            <w:bookmarkEnd w:id="123"/>
            <w:bookmarkEnd w:id="124"/>
            <w:bookmarkEnd w:id="125"/>
          </w:p>
        </w:tc>
        <w:tc>
          <w:tcPr>
            <w:tcW w:w="1560" w:type="dxa"/>
            <w:vAlign w:val="center"/>
          </w:tcPr>
          <w:p w:rsidR="00A9380A" w:rsidRDefault="00D82093">
            <w:pPr>
              <w:spacing w:line="360" w:lineRule="exact"/>
              <w:rPr>
                <w:rFonts w:ascii="仿宋" w:eastAsia="仿宋" w:hAnsi="仿宋"/>
                <w:sz w:val="24"/>
              </w:rPr>
            </w:pPr>
            <w:bookmarkStart w:id="126" w:name="_Toc26265634"/>
            <w:bookmarkStart w:id="127" w:name="_Toc26265198"/>
            <w:bookmarkStart w:id="128" w:name="_Toc26265560"/>
            <w:r>
              <w:rPr>
                <w:rFonts w:ascii="仿宋" w:eastAsia="仿宋" w:hAnsi="仿宋" w:hint="eastAsia"/>
                <w:sz w:val="24"/>
              </w:rPr>
              <w:t>本科</w:t>
            </w:r>
            <w:bookmarkEnd w:id="126"/>
            <w:bookmarkEnd w:id="127"/>
            <w:bookmarkEnd w:id="128"/>
          </w:p>
        </w:tc>
        <w:tc>
          <w:tcPr>
            <w:tcW w:w="1134" w:type="dxa"/>
            <w:vAlign w:val="center"/>
          </w:tcPr>
          <w:p w:rsidR="00A9380A" w:rsidRDefault="00D82093">
            <w:pPr>
              <w:spacing w:line="360" w:lineRule="exact"/>
              <w:rPr>
                <w:rFonts w:ascii="仿宋" w:eastAsia="仿宋" w:hAnsi="仿宋"/>
                <w:sz w:val="24"/>
              </w:rPr>
            </w:pPr>
            <w:bookmarkStart w:id="129" w:name="_Toc26265561"/>
            <w:bookmarkStart w:id="130" w:name="_Toc26265199"/>
            <w:bookmarkStart w:id="131" w:name="_Toc26265635"/>
            <w:r>
              <w:rPr>
                <w:rFonts w:ascii="仿宋" w:eastAsia="仿宋" w:hAnsi="仿宋" w:hint="eastAsia"/>
                <w:sz w:val="24"/>
              </w:rPr>
              <w:t>助教</w:t>
            </w:r>
            <w:bookmarkEnd w:id="129"/>
            <w:bookmarkEnd w:id="130"/>
            <w:bookmarkEnd w:id="131"/>
          </w:p>
        </w:tc>
        <w:tc>
          <w:tcPr>
            <w:tcW w:w="3571" w:type="dxa"/>
            <w:vAlign w:val="center"/>
          </w:tcPr>
          <w:p w:rsidR="00A9380A" w:rsidRDefault="00D82093">
            <w:pPr>
              <w:spacing w:line="360" w:lineRule="exact"/>
              <w:rPr>
                <w:rFonts w:ascii="仿宋" w:eastAsia="仿宋" w:hAnsi="仿宋"/>
                <w:bCs/>
                <w:sz w:val="24"/>
              </w:rPr>
            </w:pPr>
            <w:bookmarkStart w:id="132" w:name="_Toc26265562"/>
            <w:bookmarkStart w:id="133" w:name="_Toc26265200"/>
            <w:bookmarkStart w:id="134" w:name="_Toc26265636"/>
            <w:r>
              <w:rPr>
                <w:rFonts w:ascii="仿宋" w:eastAsia="仿宋" w:hAnsi="仿宋" w:hint="eastAsia"/>
                <w:bCs/>
                <w:sz w:val="24"/>
              </w:rPr>
              <w:t>会计从业资格证书</w:t>
            </w:r>
            <w:bookmarkEnd w:id="132"/>
            <w:bookmarkEnd w:id="133"/>
            <w:bookmarkEnd w:id="134"/>
            <w:r>
              <w:rPr>
                <w:rFonts w:ascii="仿宋" w:eastAsia="仿宋" w:hAnsi="仿宋" w:hint="eastAsia"/>
                <w:bCs/>
                <w:sz w:val="24"/>
              </w:rPr>
              <w:t>、中级会计师</w:t>
            </w:r>
          </w:p>
        </w:tc>
      </w:tr>
      <w:tr w:rsidR="00A9380A">
        <w:trPr>
          <w:trHeight w:val="377"/>
          <w:jc w:val="center"/>
        </w:trPr>
        <w:tc>
          <w:tcPr>
            <w:tcW w:w="704" w:type="dxa"/>
          </w:tcPr>
          <w:p w:rsidR="00A9380A" w:rsidRDefault="00D82093">
            <w:pPr>
              <w:spacing w:line="360" w:lineRule="exact"/>
              <w:rPr>
                <w:rFonts w:ascii="仿宋" w:eastAsia="仿宋" w:hAnsi="仿宋"/>
                <w:sz w:val="24"/>
              </w:rPr>
            </w:pPr>
            <w:bookmarkStart w:id="135" w:name="_Toc26265563"/>
            <w:bookmarkStart w:id="136" w:name="_Toc26265201"/>
            <w:bookmarkStart w:id="137" w:name="_Toc26265637"/>
            <w:r>
              <w:rPr>
                <w:rFonts w:ascii="仿宋" w:eastAsia="仿宋" w:hAnsi="仿宋" w:hint="eastAsia"/>
                <w:sz w:val="24"/>
              </w:rPr>
              <w:t>11</w:t>
            </w:r>
            <w:bookmarkEnd w:id="135"/>
            <w:bookmarkEnd w:id="136"/>
            <w:bookmarkEnd w:id="137"/>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proofErr w:type="gramStart"/>
            <w:r>
              <w:rPr>
                <w:rFonts w:ascii="仿宋" w:eastAsia="仿宋" w:hAnsi="仿宋" w:cstheme="minorBidi" w:hint="eastAsia"/>
                <w:sz w:val="24"/>
                <w:szCs w:val="24"/>
              </w:rPr>
              <w:t>芦琳</w:t>
            </w:r>
            <w:proofErr w:type="gramEnd"/>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研究生/硕士</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讲师</w:t>
            </w:r>
          </w:p>
        </w:tc>
        <w:tc>
          <w:tcPr>
            <w:tcW w:w="3571" w:type="dxa"/>
            <w:vAlign w:val="center"/>
          </w:tcPr>
          <w:p w:rsidR="00A9380A" w:rsidRDefault="00D82093">
            <w:pPr>
              <w:spacing w:line="360" w:lineRule="exact"/>
              <w:rPr>
                <w:rFonts w:ascii="仿宋" w:eastAsia="仿宋" w:hAnsi="仿宋"/>
                <w:bCs/>
                <w:sz w:val="24"/>
              </w:rPr>
            </w:pPr>
            <w:bookmarkStart w:id="138" w:name="_Toc26265639"/>
            <w:bookmarkStart w:id="139" w:name="_Toc26265203"/>
            <w:bookmarkStart w:id="140" w:name="_Toc26265565"/>
            <w:r>
              <w:rPr>
                <w:rFonts w:ascii="仿宋" w:eastAsia="仿宋" w:hAnsi="仿宋" w:hint="eastAsia"/>
                <w:bCs/>
                <w:sz w:val="24"/>
              </w:rPr>
              <w:t>本科/双学位</w:t>
            </w:r>
            <w:bookmarkEnd w:id="138"/>
            <w:bookmarkEnd w:id="139"/>
            <w:bookmarkEnd w:id="140"/>
          </w:p>
        </w:tc>
      </w:tr>
      <w:tr w:rsidR="00A9380A">
        <w:trPr>
          <w:jc w:val="center"/>
        </w:trPr>
        <w:tc>
          <w:tcPr>
            <w:tcW w:w="704" w:type="dxa"/>
          </w:tcPr>
          <w:p w:rsidR="00A9380A" w:rsidRDefault="00D82093">
            <w:pPr>
              <w:spacing w:line="360" w:lineRule="exact"/>
              <w:rPr>
                <w:rFonts w:ascii="仿宋" w:eastAsia="仿宋" w:hAnsi="仿宋"/>
                <w:sz w:val="24"/>
              </w:rPr>
            </w:pPr>
            <w:bookmarkStart w:id="141" w:name="_Toc26265566"/>
            <w:bookmarkStart w:id="142" w:name="_Toc26265640"/>
            <w:bookmarkStart w:id="143" w:name="_Toc26265204"/>
            <w:r>
              <w:rPr>
                <w:rFonts w:ascii="仿宋" w:eastAsia="仿宋" w:hAnsi="仿宋" w:hint="eastAsia"/>
                <w:sz w:val="24"/>
              </w:rPr>
              <w:t>12</w:t>
            </w:r>
            <w:bookmarkEnd w:id="141"/>
            <w:bookmarkEnd w:id="142"/>
            <w:bookmarkEnd w:id="143"/>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proofErr w:type="gramStart"/>
            <w:r>
              <w:rPr>
                <w:rFonts w:ascii="仿宋" w:eastAsia="仿宋" w:hAnsi="仿宋" w:cstheme="minorBidi" w:hint="eastAsia"/>
                <w:sz w:val="24"/>
                <w:szCs w:val="24"/>
              </w:rPr>
              <w:t>延丽</w:t>
            </w:r>
            <w:proofErr w:type="gramEnd"/>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专业课教师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研究生/硕士</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讲师</w:t>
            </w:r>
          </w:p>
        </w:tc>
        <w:tc>
          <w:tcPr>
            <w:tcW w:w="3571" w:type="dxa"/>
            <w:vAlign w:val="center"/>
          </w:tcPr>
          <w:p w:rsidR="00A9380A" w:rsidRDefault="00D82093">
            <w:pPr>
              <w:spacing w:line="360" w:lineRule="exact"/>
              <w:rPr>
                <w:rFonts w:ascii="仿宋" w:eastAsia="仿宋" w:hAnsi="仿宋"/>
                <w:bCs/>
                <w:sz w:val="24"/>
              </w:rPr>
            </w:pPr>
            <w:bookmarkStart w:id="144" w:name="_Toc26265642"/>
            <w:bookmarkStart w:id="145" w:name="_Toc26265568"/>
            <w:bookmarkStart w:id="146" w:name="_Toc26265206"/>
            <w:r>
              <w:rPr>
                <w:rFonts w:ascii="仿宋" w:eastAsia="仿宋" w:hAnsi="仿宋" w:hint="eastAsia"/>
                <w:bCs/>
                <w:sz w:val="24"/>
              </w:rPr>
              <w:t>中级会计师</w:t>
            </w:r>
            <w:bookmarkEnd w:id="144"/>
            <w:bookmarkEnd w:id="145"/>
            <w:bookmarkEnd w:id="146"/>
          </w:p>
        </w:tc>
      </w:tr>
      <w:tr w:rsidR="00A9380A">
        <w:trPr>
          <w:jc w:val="center"/>
        </w:trPr>
        <w:tc>
          <w:tcPr>
            <w:tcW w:w="704" w:type="dxa"/>
          </w:tcPr>
          <w:p w:rsidR="00A9380A" w:rsidRDefault="00D82093">
            <w:pPr>
              <w:spacing w:line="360" w:lineRule="exact"/>
              <w:rPr>
                <w:rFonts w:ascii="仿宋" w:eastAsia="仿宋" w:hAnsi="仿宋"/>
                <w:sz w:val="24"/>
              </w:rPr>
            </w:pPr>
            <w:r>
              <w:rPr>
                <w:rFonts w:ascii="仿宋" w:eastAsia="仿宋" w:hAnsi="仿宋" w:hint="eastAsia"/>
                <w:sz w:val="24"/>
              </w:rPr>
              <w:t>13</w:t>
            </w:r>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hint="eastAsia"/>
                <w:sz w:val="24"/>
                <w:szCs w:val="24"/>
              </w:rPr>
              <w:t>张文秀</w:t>
            </w:r>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兼职教师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正高级会计师</w:t>
            </w:r>
          </w:p>
        </w:tc>
        <w:tc>
          <w:tcPr>
            <w:tcW w:w="3571" w:type="dxa"/>
            <w:vAlign w:val="center"/>
          </w:tcPr>
          <w:p w:rsidR="00A9380A" w:rsidRDefault="00D82093">
            <w:pPr>
              <w:spacing w:line="360" w:lineRule="exact"/>
              <w:rPr>
                <w:rFonts w:ascii="仿宋" w:eastAsia="仿宋" w:hAnsi="仿宋"/>
                <w:bCs/>
                <w:sz w:val="24"/>
              </w:rPr>
            </w:pPr>
            <w:r>
              <w:rPr>
                <w:rFonts w:ascii="仿宋" w:eastAsia="仿宋" w:hAnsi="仿宋" w:hint="eastAsia"/>
                <w:bCs/>
                <w:sz w:val="24"/>
              </w:rPr>
              <w:t>会计从业资格证书/总会计师</w:t>
            </w:r>
          </w:p>
        </w:tc>
      </w:tr>
      <w:tr w:rsidR="00A9380A">
        <w:trPr>
          <w:jc w:val="center"/>
        </w:trPr>
        <w:tc>
          <w:tcPr>
            <w:tcW w:w="704" w:type="dxa"/>
          </w:tcPr>
          <w:p w:rsidR="00A9380A" w:rsidRDefault="00D82093">
            <w:pPr>
              <w:spacing w:line="360" w:lineRule="exact"/>
              <w:rPr>
                <w:rFonts w:ascii="仿宋" w:eastAsia="仿宋" w:hAnsi="仿宋"/>
                <w:sz w:val="24"/>
              </w:rPr>
            </w:pPr>
            <w:r>
              <w:rPr>
                <w:rFonts w:ascii="仿宋" w:eastAsia="仿宋" w:hAnsi="仿宋" w:hint="eastAsia"/>
                <w:sz w:val="24"/>
              </w:rPr>
              <w:lastRenderedPageBreak/>
              <w:t>14</w:t>
            </w:r>
          </w:p>
        </w:tc>
        <w:tc>
          <w:tcPr>
            <w:tcW w:w="972" w:type="dxa"/>
            <w:vAlign w:val="center"/>
          </w:tcPr>
          <w:p w:rsidR="00A9380A" w:rsidRDefault="00D82093">
            <w:pPr>
              <w:pStyle w:val="12"/>
              <w:spacing w:line="360" w:lineRule="exact"/>
              <w:ind w:firstLineChars="0" w:firstLine="0"/>
              <w:rPr>
                <w:rFonts w:ascii="仿宋" w:eastAsia="仿宋" w:hAnsi="仿宋" w:cstheme="minorBidi"/>
                <w:sz w:val="24"/>
                <w:szCs w:val="24"/>
              </w:rPr>
            </w:pPr>
            <w:r>
              <w:rPr>
                <w:rFonts w:ascii="仿宋" w:eastAsia="仿宋" w:hAnsi="仿宋" w:cstheme="minorBidi" w:hint="eastAsia"/>
                <w:sz w:val="24"/>
                <w:szCs w:val="24"/>
              </w:rPr>
              <w:t>马琼</w:t>
            </w:r>
            <w:proofErr w:type="gramStart"/>
            <w:r>
              <w:rPr>
                <w:rFonts w:ascii="仿宋" w:eastAsia="仿宋" w:hAnsi="仿宋" w:cstheme="minorBidi" w:hint="eastAsia"/>
                <w:sz w:val="24"/>
                <w:szCs w:val="24"/>
              </w:rPr>
              <w:t>琼</w:t>
            </w:r>
            <w:proofErr w:type="gramEnd"/>
          </w:p>
        </w:tc>
        <w:tc>
          <w:tcPr>
            <w:tcW w:w="1417" w:type="dxa"/>
            <w:vAlign w:val="center"/>
          </w:tcPr>
          <w:p w:rsidR="00A9380A" w:rsidRDefault="00D82093">
            <w:pPr>
              <w:spacing w:line="360" w:lineRule="exact"/>
              <w:rPr>
                <w:rFonts w:ascii="仿宋" w:eastAsia="仿宋" w:hAnsi="仿宋"/>
                <w:sz w:val="24"/>
              </w:rPr>
            </w:pPr>
            <w:r>
              <w:rPr>
                <w:rFonts w:ascii="仿宋" w:eastAsia="仿宋" w:hAnsi="仿宋" w:hint="eastAsia"/>
                <w:sz w:val="24"/>
              </w:rPr>
              <w:t>兼职教师</w:t>
            </w:r>
          </w:p>
        </w:tc>
        <w:tc>
          <w:tcPr>
            <w:tcW w:w="1560" w:type="dxa"/>
            <w:vAlign w:val="center"/>
          </w:tcPr>
          <w:p w:rsidR="00A9380A" w:rsidRDefault="00D82093">
            <w:pPr>
              <w:spacing w:line="360" w:lineRule="exact"/>
              <w:rPr>
                <w:rFonts w:ascii="仿宋" w:eastAsia="仿宋" w:hAnsi="仿宋"/>
                <w:sz w:val="24"/>
              </w:rPr>
            </w:pPr>
            <w:r>
              <w:rPr>
                <w:rFonts w:ascii="仿宋" w:eastAsia="仿宋" w:hAnsi="仿宋" w:hint="eastAsia"/>
                <w:sz w:val="24"/>
              </w:rPr>
              <w:t>本科</w:t>
            </w:r>
          </w:p>
        </w:tc>
        <w:tc>
          <w:tcPr>
            <w:tcW w:w="1134" w:type="dxa"/>
            <w:vAlign w:val="center"/>
          </w:tcPr>
          <w:p w:rsidR="00A9380A" w:rsidRDefault="00D82093">
            <w:pPr>
              <w:spacing w:line="360" w:lineRule="exact"/>
              <w:rPr>
                <w:rFonts w:ascii="仿宋" w:eastAsia="仿宋" w:hAnsi="仿宋"/>
                <w:sz w:val="24"/>
              </w:rPr>
            </w:pPr>
            <w:r>
              <w:rPr>
                <w:rFonts w:ascii="仿宋" w:eastAsia="仿宋" w:hAnsi="仿宋" w:hint="eastAsia"/>
                <w:sz w:val="24"/>
              </w:rPr>
              <w:t>高级会计师</w:t>
            </w:r>
          </w:p>
        </w:tc>
        <w:tc>
          <w:tcPr>
            <w:tcW w:w="3571" w:type="dxa"/>
            <w:vAlign w:val="center"/>
          </w:tcPr>
          <w:p w:rsidR="00A9380A" w:rsidRDefault="00D82093">
            <w:pPr>
              <w:spacing w:line="360" w:lineRule="exact"/>
              <w:rPr>
                <w:rFonts w:ascii="仿宋" w:eastAsia="仿宋" w:hAnsi="仿宋"/>
                <w:bCs/>
                <w:sz w:val="24"/>
              </w:rPr>
            </w:pPr>
            <w:r>
              <w:rPr>
                <w:rFonts w:ascii="仿宋" w:eastAsia="仿宋" w:hAnsi="仿宋" w:hint="eastAsia"/>
                <w:bCs/>
                <w:sz w:val="24"/>
              </w:rPr>
              <w:t>经济师/注册税务师</w:t>
            </w:r>
          </w:p>
        </w:tc>
      </w:tr>
    </w:tbl>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、专业带头人</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本专业目前有专业带头人</w:t>
      </w:r>
      <w:r>
        <w:rPr>
          <w:rFonts w:eastAsia="仿宋_GB2312" w:cs="华文仿宋" w:hint="eastAsia"/>
          <w:sz w:val="24"/>
        </w:rPr>
        <w:t>3</w:t>
      </w:r>
      <w:r>
        <w:rPr>
          <w:rFonts w:eastAsia="仿宋_GB2312" w:cs="华文仿宋" w:hint="eastAsia"/>
          <w:sz w:val="24"/>
        </w:rPr>
        <w:t>人，均具有副高级以上职称，了解行业企业对本专业人才的需求实际，教学教研成果丰富，拥有企业实际工作经验，负责会计核心课程标准建设、学生实习实训指导、省级课题立项等多项教学教研工作，连续多年被评为院级优秀教师，教学设计、专业研究能力、组织开展教科研工作能力强，具有一定的专业影响力。</w:t>
      </w:r>
      <w:bookmarkStart w:id="147" w:name="page8"/>
      <w:bookmarkEnd w:id="147"/>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4</w:t>
      </w:r>
      <w:r>
        <w:rPr>
          <w:rFonts w:eastAsia="仿宋_GB2312" w:cs="华文仿宋" w:hint="eastAsia"/>
          <w:sz w:val="24"/>
        </w:rPr>
        <w:t>、</w:t>
      </w:r>
      <w:r>
        <w:rPr>
          <w:rFonts w:eastAsia="仿宋_GB2312" w:cs="华文仿宋" w:hint="eastAsia"/>
          <w:sz w:val="24"/>
        </w:rPr>
        <w:t>1+X</w:t>
      </w:r>
      <w:r>
        <w:rPr>
          <w:rFonts w:eastAsia="仿宋_GB2312" w:cs="华文仿宋" w:hint="eastAsia"/>
          <w:sz w:val="24"/>
        </w:rPr>
        <w:t>证书师资力量具备</w:t>
      </w:r>
      <w:bookmarkStart w:id="148" w:name="_Toc75537114"/>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我院为省教育厅通过的第三批“</w:t>
      </w:r>
      <w:r>
        <w:rPr>
          <w:rFonts w:eastAsia="仿宋_GB2312" w:cs="华文仿宋" w:hint="eastAsia"/>
          <w:sz w:val="24"/>
        </w:rPr>
        <w:t>1+X</w:t>
      </w:r>
      <w:r>
        <w:rPr>
          <w:rFonts w:eastAsia="仿宋_GB2312" w:cs="华文仿宋" w:hint="eastAsia"/>
          <w:sz w:val="24"/>
        </w:rPr>
        <w:t>”证书制度试点院校，大数据与会计教研室</w:t>
      </w:r>
      <w:r>
        <w:rPr>
          <w:rFonts w:eastAsia="仿宋_GB2312" w:cs="华文仿宋" w:hint="eastAsia"/>
          <w:sz w:val="24"/>
        </w:rPr>
        <w:t>202</w:t>
      </w:r>
      <w:r>
        <w:rPr>
          <w:rFonts w:eastAsia="仿宋_GB2312" w:cs="华文仿宋"/>
          <w:sz w:val="24"/>
        </w:rPr>
        <w:t>3</w:t>
      </w:r>
      <w:r>
        <w:rPr>
          <w:rFonts w:eastAsia="仿宋_GB2312" w:cs="华文仿宋" w:hint="eastAsia"/>
          <w:sz w:val="24"/>
        </w:rPr>
        <w:t>年共申请了三个</w:t>
      </w:r>
      <w:r>
        <w:rPr>
          <w:rFonts w:eastAsia="仿宋_GB2312" w:cs="华文仿宋" w:hint="eastAsia"/>
          <w:sz w:val="24"/>
        </w:rPr>
        <w:t>1+X</w:t>
      </w:r>
      <w:r>
        <w:rPr>
          <w:rFonts w:eastAsia="仿宋_GB2312" w:cs="华文仿宋" w:hint="eastAsia"/>
          <w:sz w:val="24"/>
        </w:rPr>
        <w:t>证书试点，分别是新道公司</w:t>
      </w:r>
      <w:proofErr w:type="gramStart"/>
      <w:r>
        <w:rPr>
          <w:rFonts w:eastAsia="仿宋_GB2312" w:cs="华文仿宋" w:hint="eastAsia"/>
          <w:sz w:val="24"/>
        </w:rPr>
        <w:t>的业财一体化</w:t>
      </w:r>
      <w:proofErr w:type="gramEnd"/>
      <w:r>
        <w:rPr>
          <w:rFonts w:eastAsia="仿宋_GB2312" w:cs="华文仿宋" w:hint="eastAsia"/>
          <w:sz w:val="24"/>
        </w:rPr>
        <w:t>和财务数字化职业技能证书、湖南中德安普大数据网络科技有限公司的业财税融合成本管</w:t>
      </w:r>
      <w:proofErr w:type="gramStart"/>
      <w:r>
        <w:rPr>
          <w:rFonts w:eastAsia="仿宋_GB2312" w:cs="华文仿宋" w:hint="eastAsia"/>
          <w:sz w:val="24"/>
        </w:rPr>
        <w:t>控职业</w:t>
      </w:r>
      <w:proofErr w:type="gramEnd"/>
      <w:r>
        <w:rPr>
          <w:rFonts w:eastAsia="仿宋_GB2312" w:cs="华文仿宋" w:hint="eastAsia"/>
          <w:sz w:val="24"/>
        </w:rPr>
        <w:t>技能等级证书</w:t>
      </w:r>
      <w:r>
        <w:rPr>
          <w:rFonts w:eastAsia="仿宋_GB2312" w:cs="华文仿宋" w:hint="eastAsia"/>
          <w:sz w:val="24"/>
        </w:rPr>
        <w:t>(</w:t>
      </w:r>
      <w:r>
        <w:rPr>
          <w:rFonts w:eastAsia="仿宋_GB2312" w:cs="华文仿宋" w:hint="eastAsia"/>
          <w:sz w:val="24"/>
        </w:rPr>
        <w:t>初级</w:t>
      </w:r>
      <w:r>
        <w:rPr>
          <w:rFonts w:eastAsia="仿宋_GB2312" w:cs="华文仿宋" w:hint="eastAsia"/>
          <w:sz w:val="24"/>
        </w:rPr>
        <w:t xml:space="preserve">) </w:t>
      </w:r>
      <w:r>
        <w:rPr>
          <w:rFonts w:eastAsia="仿宋_GB2312" w:cs="华文仿宋" w:hint="eastAsia"/>
          <w:sz w:val="24"/>
        </w:rPr>
        <w:t>；为高质量完成“</w:t>
      </w:r>
      <w:r>
        <w:rPr>
          <w:rFonts w:eastAsia="仿宋_GB2312" w:cs="华文仿宋" w:hint="eastAsia"/>
          <w:sz w:val="24"/>
        </w:rPr>
        <w:t>1+X</w:t>
      </w:r>
      <w:r>
        <w:rPr>
          <w:rFonts w:eastAsia="仿宋_GB2312" w:cs="华文仿宋" w:hint="eastAsia"/>
          <w:sz w:val="24"/>
        </w:rPr>
        <w:t>”证书试点的教学工作，我院大数据与会计专业已经开始了相关师资的培养及储备，目前已获得《财务数字化应用（初级）职业技能等级证书》</w:t>
      </w:r>
      <w:r>
        <w:rPr>
          <w:rFonts w:eastAsia="仿宋_GB2312" w:cs="华文仿宋" w:hint="eastAsia"/>
          <w:sz w:val="24"/>
        </w:rPr>
        <w:t>5</w:t>
      </w:r>
      <w:r>
        <w:rPr>
          <w:rFonts w:eastAsia="仿宋_GB2312" w:cs="华文仿宋" w:hint="eastAsia"/>
          <w:sz w:val="24"/>
        </w:rPr>
        <w:t>人、中级</w:t>
      </w:r>
      <w:r>
        <w:rPr>
          <w:rFonts w:eastAsia="仿宋_GB2312" w:cs="华文仿宋" w:hint="eastAsia"/>
          <w:sz w:val="24"/>
        </w:rPr>
        <w:t>4</w:t>
      </w:r>
      <w:r>
        <w:rPr>
          <w:rFonts w:eastAsia="仿宋_GB2312" w:cs="华文仿宋" w:hint="eastAsia"/>
          <w:sz w:val="24"/>
        </w:rPr>
        <w:t>人、高级</w:t>
      </w:r>
      <w:r>
        <w:rPr>
          <w:rFonts w:eastAsia="仿宋_GB2312" w:cs="华文仿宋" w:hint="eastAsia"/>
          <w:sz w:val="24"/>
        </w:rPr>
        <w:t>2</w:t>
      </w:r>
      <w:r>
        <w:rPr>
          <w:rFonts w:eastAsia="仿宋_GB2312" w:cs="华文仿宋" w:hint="eastAsia"/>
          <w:sz w:val="24"/>
        </w:rPr>
        <w:t>人，《业财一体信息化应用（初级）职业等级证书》</w:t>
      </w:r>
      <w:r>
        <w:rPr>
          <w:rFonts w:eastAsia="仿宋_GB2312" w:cs="华文仿宋" w:hint="eastAsia"/>
          <w:sz w:val="24"/>
        </w:rPr>
        <w:t>4</w:t>
      </w:r>
      <w:r>
        <w:rPr>
          <w:rFonts w:eastAsia="仿宋_GB2312" w:cs="华文仿宋" w:hint="eastAsia"/>
          <w:sz w:val="24"/>
        </w:rPr>
        <w:t>人、中级</w:t>
      </w:r>
      <w:r>
        <w:rPr>
          <w:rFonts w:eastAsia="仿宋_GB2312" w:cs="华文仿宋" w:hint="eastAsia"/>
          <w:sz w:val="24"/>
        </w:rPr>
        <w:t>5</w:t>
      </w:r>
      <w:r>
        <w:rPr>
          <w:rFonts w:eastAsia="仿宋_GB2312" w:cs="华文仿宋" w:hint="eastAsia"/>
          <w:sz w:val="24"/>
        </w:rPr>
        <w:t>人、高级</w:t>
      </w:r>
      <w:r>
        <w:rPr>
          <w:rFonts w:eastAsia="仿宋_GB2312" w:cs="华文仿宋" w:hint="eastAsia"/>
          <w:sz w:val="24"/>
        </w:rPr>
        <w:t>2</w:t>
      </w:r>
      <w:r>
        <w:rPr>
          <w:rFonts w:eastAsia="仿宋_GB2312" w:cs="华文仿宋" w:hint="eastAsia"/>
          <w:sz w:val="24"/>
        </w:rPr>
        <w:t>人，《财务共享服务（初级）职业技能等级证书》</w:t>
      </w:r>
      <w:r>
        <w:rPr>
          <w:rFonts w:eastAsia="仿宋_GB2312" w:cs="华文仿宋" w:hint="eastAsia"/>
          <w:sz w:val="24"/>
        </w:rPr>
        <w:t>6</w:t>
      </w:r>
      <w:r>
        <w:rPr>
          <w:rFonts w:eastAsia="仿宋_GB2312" w:cs="华文仿宋" w:hint="eastAsia"/>
          <w:sz w:val="24"/>
        </w:rPr>
        <w:t>人，中级</w:t>
      </w:r>
      <w:r>
        <w:rPr>
          <w:rFonts w:eastAsia="仿宋_GB2312" w:cs="华文仿宋" w:hint="eastAsia"/>
          <w:sz w:val="24"/>
        </w:rPr>
        <w:t>2</w:t>
      </w:r>
      <w:r>
        <w:rPr>
          <w:rFonts w:eastAsia="仿宋_GB2312" w:cs="华文仿宋" w:hint="eastAsia"/>
          <w:sz w:val="24"/>
        </w:rPr>
        <w:t>人，业财税融合成本管</w:t>
      </w:r>
      <w:proofErr w:type="gramStart"/>
      <w:r>
        <w:rPr>
          <w:rFonts w:eastAsia="仿宋_GB2312" w:cs="华文仿宋" w:hint="eastAsia"/>
          <w:sz w:val="24"/>
        </w:rPr>
        <w:t>控职业</w:t>
      </w:r>
      <w:proofErr w:type="gramEnd"/>
      <w:r>
        <w:rPr>
          <w:rFonts w:eastAsia="仿宋_GB2312" w:cs="华文仿宋" w:hint="eastAsia"/>
          <w:sz w:val="24"/>
        </w:rPr>
        <w:t>技能等级证书</w:t>
      </w:r>
      <w:r>
        <w:rPr>
          <w:rFonts w:eastAsia="仿宋_GB2312" w:cs="华文仿宋" w:hint="eastAsia"/>
          <w:sz w:val="24"/>
        </w:rPr>
        <w:t>(</w:t>
      </w:r>
      <w:r>
        <w:rPr>
          <w:rFonts w:eastAsia="仿宋_GB2312" w:cs="华文仿宋" w:hint="eastAsia"/>
          <w:sz w:val="24"/>
        </w:rPr>
        <w:t>中级</w:t>
      </w:r>
      <w:r>
        <w:rPr>
          <w:rFonts w:eastAsia="仿宋_GB2312" w:cs="华文仿宋" w:hint="eastAsia"/>
          <w:sz w:val="24"/>
        </w:rPr>
        <w:t>)</w:t>
      </w:r>
      <w:r>
        <w:rPr>
          <w:rFonts w:eastAsia="仿宋_GB2312" w:cs="华文仿宋" w:hint="eastAsia"/>
          <w:sz w:val="24"/>
        </w:rPr>
        <w:t>证书</w:t>
      </w:r>
      <w:r>
        <w:rPr>
          <w:rFonts w:eastAsia="仿宋_GB2312" w:cs="华文仿宋" w:hint="eastAsia"/>
          <w:sz w:val="24"/>
        </w:rPr>
        <w:t>6</w:t>
      </w:r>
      <w:r>
        <w:rPr>
          <w:rFonts w:eastAsia="仿宋_GB2312" w:cs="华文仿宋" w:hint="eastAsia"/>
          <w:sz w:val="24"/>
        </w:rPr>
        <w:t>人，能够充分满足现有</w:t>
      </w:r>
      <w:r>
        <w:rPr>
          <w:rFonts w:eastAsia="仿宋_GB2312" w:cs="华文仿宋" w:hint="eastAsia"/>
          <w:sz w:val="24"/>
        </w:rPr>
        <w:t>1+X</w:t>
      </w:r>
      <w:r>
        <w:rPr>
          <w:rFonts w:eastAsia="仿宋_GB2312" w:cs="华文仿宋" w:hint="eastAsia"/>
          <w:sz w:val="24"/>
        </w:rPr>
        <w:t>证书培训的师资需求。</w:t>
      </w:r>
    </w:p>
    <w:p w:rsidR="00A9380A" w:rsidRDefault="00D82093">
      <w:pPr>
        <w:pStyle w:val="2"/>
        <w:spacing w:before="0" w:after="0" w:line="240" w:lineRule="auto"/>
        <w:rPr>
          <w:rFonts w:ascii="WRFGAA+ËÎÌå" w:hAnsi="WRFGAA+ËÎÌå" w:cs="WRFGAA+ËÎÌå"/>
          <w:sz w:val="28"/>
        </w:rPr>
      </w:pPr>
      <w:bookmarkStart w:id="149" w:name="_Toc135336720"/>
      <w:r>
        <w:rPr>
          <w:rFonts w:ascii="WRFGAA+ËÎÌå" w:hAnsi="WRFGAA+ËÎÌå" w:cs="WRFGAA+ËÎÌå" w:hint="eastAsia"/>
          <w:sz w:val="28"/>
        </w:rPr>
        <w:t>（二）教学设施</w:t>
      </w:r>
      <w:bookmarkEnd w:id="148"/>
      <w:bookmarkEnd w:id="149"/>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、专业教室基本要求</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一般配备黑（白）板、多媒体计算机、投影设备、音响设备，互联网接入或</w:t>
      </w:r>
      <w:r>
        <w:rPr>
          <w:rFonts w:eastAsia="仿宋_GB2312" w:cs="华文仿宋" w:hint="eastAsia"/>
          <w:sz w:val="24"/>
        </w:rPr>
        <w:t>WiFi</w:t>
      </w:r>
      <w:r>
        <w:rPr>
          <w:rFonts w:eastAsia="仿宋_GB2312" w:cs="华文仿宋" w:hint="eastAsia"/>
          <w:sz w:val="24"/>
        </w:rPr>
        <w:t>环境，并具有网络安全防护措施。安装应急照明装置并保持良好状态，符合紧急疏散要求、标志明显、保持逃生通道畅通无阻。</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、校内实训</w:t>
      </w:r>
      <w:proofErr w:type="gramStart"/>
      <w:r>
        <w:rPr>
          <w:rFonts w:eastAsia="仿宋_GB2312" w:cs="华文仿宋" w:hint="eastAsia"/>
          <w:sz w:val="24"/>
        </w:rPr>
        <w:t>室基本</w:t>
      </w:r>
      <w:proofErr w:type="gramEnd"/>
      <w:r>
        <w:rPr>
          <w:rFonts w:eastAsia="仿宋_GB2312" w:cs="华文仿宋" w:hint="eastAsia"/>
          <w:sz w:val="24"/>
        </w:rPr>
        <w:t>要求</w:t>
      </w:r>
    </w:p>
    <w:p w:rsidR="00A9380A" w:rsidRDefault="00D82093">
      <w:pPr>
        <w:adjustRightInd w:val="0"/>
        <w:snapToGrid w:val="0"/>
        <w:ind w:firstLineChars="200" w:firstLine="480"/>
        <w:rPr>
          <w:rFonts w:eastAsia="仿宋_GB2312" w:cs="华文仿宋"/>
          <w:sz w:val="24"/>
        </w:rPr>
      </w:pPr>
      <w:r>
        <w:rPr>
          <w:rFonts w:eastAsia="仿宋_GB2312" w:cs="华文仿宋" w:hint="eastAsia"/>
          <w:sz w:val="24"/>
        </w:rPr>
        <w:t>校内的仿真实训条件，具有岗位模拟实训的多功能实训场所；配备会计工作所需的各类办公设施设备及基本文具等实</w:t>
      </w:r>
      <w:proofErr w:type="gramStart"/>
      <w:r>
        <w:rPr>
          <w:rFonts w:eastAsia="仿宋_GB2312" w:cs="华文仿宋" w:hint="eastAsia"/>
          <w:sz w:val="24"/>
        </w:rPr>
        <w:t>训工具</w:t>
      </w:r>
      <w:proofErr w:type="gramEnd"/>
      <w:r>
        <w:rPr>
          <w:rFonts w:eastAsia="仿宋_GB2312" w:cs="华文仿宋" w:hint="eastAsia"/>
          <w:sz w:val="24"/>
        </w:rPr>
        <w:t>设备和会计日常用品；配置有仿真实训资料；配置有会计核算模拟实训软件、用友财务软件系统、外贸会计、成本会计、出纳实务等实</w:t>
      </w:r>
      <w:proofErr w:type="gramStart"/>
      <w:r>
        <w:rPr>
          <w:rFonts w:eastAsia="仿宋_GB2312" w:cs="华文仿宋" w:hint="eastAsia"/>
          <w:sz w:val="24"/>
        </w:rPr>
        <w:t>训软件</w:t>
      </w:r>
      <w:proofErr w:type="gramEnd"/>
      <w:r>
        <w:rPr>
          <w:rFonts w:eastAsia="仿宋_GB2312" w:cs="华文仿宋" w:hint="eastAsia"/>
          <w:sz w:val="24"/>
        </w:rPr>
        <w:t>开展模拟实训教学工作。实训基地能满足教学，承担相关企业培训的要求，满足“教学做”一体化课程实施的需要。学校目前拥有的会计实训室以及实</w:t>
      </w:r>
      <w:proofErr w:type="gramStart"/>
      <w:r>
        <w:rPr>
          <w:rFonts w:eastAsia="仿宋_GB2312" w:cs="华文仿宋" w:hint="eastAsia"/>
          <w:sz w:val="24"/>
        </w:rPr>
        <w:t>训软件</w:t>
      </w:r>
      <w:proofErr w:type="gramEnd"/>
      <w:r>
        <w:rPr>
          <w:rFonts w:eastAsia="仿宋_GB2312" w:cs="华文仿宋" w:hint="eastAsia"/>
          <w:sz w:val="24"/>
        </w:rPr>
        <w:t>如下：</w:t>
      </w:r>
    </w:p>
    <w:p w:rsidR="00A9380A" w:rsidRDefault="00D82093">
      <w:pPr>
        <w:adjustRightInd w:val="0"/>
        <w:jc w:val="center"/>
        <w:rPr>
          <w:rFonts w:cs="宋体"/>
          <w:sz w:val="18"/>
        </w:rPr>
      </w:pPr>
      <w:r>
        <w:rPr>
          <w:rFonts w:cs="宋体" w:hint="eastAsia"/>
          <w:sz w:val="18"/>
        </w:rPr>
        <w:t>表</w:t>
      </w:r>
      <w:r>
        <w:rPr>
          <w:rFonts w:cs="宋体" w:hint="eastAsia"/>
          <w:sz w:val="18"/>
        </w:rPr>
        <w:t>8-2</w:t>
      </w:r>
      <w:r>
        <w:rPr>
          <w:rFonts w:cs="宋体" w:hint="eastAsia"/>
          <w:sz w:val="18"/>
        </w:rPr>
        <w:t>会计电算化实训室一览表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623"/>
        <w:gridCol w:w="1443"/>
        <w:gridCol w:w="2213"/>
      </w:tblGrid>
      <w:tr w:rsidR="00A9380A">
        <w:trPr>
          <w:jc w:val="center"/>
        </w:trPr>
        <w:tc>
          <w:tcPr>
            <w:tcW w:w="704" w:type="dxa"/>
            <w:vAlign w:val="center"/>
          </w:tcPr>
          <w:p w:rsidR="00A9380A" w:rsidRDefault="00D82093">
            <w:pPr>
              <w:adjustRightInd w:val="0"/>
              <w:snapToGrid w:val="0"/>
              <w:rPr>
                <w:rFonts w:eastAsia="仿宋" w:cs="宋体"/>
                <w:sz w:val="24"/>
              </w:rPr>
            </w:pPr>
            <w:r>
              <w:rPr>
                <w:rFonts w:eastAsia="仿宋" w:hint="eastAsia"/>
                <w:sz w:val="24"/>
              </w:rPr>
              <w:t>序号</w:t>
            </w:r>
          </w:p>
        </w:tc>
        <w:tc>
          <w:tcPr>
            <w:tcW w:w="2623" w:type="dxa"/>
            <w:vAlign w:val="center"/>
          </w:tcPr>
          <w:p w:rsidR="00A9380A" w:rsidRDefault="00D82093">
            <w:pPr>
              <w:adjustRightInd w:val="0"/>
              <w:snapToGrid w:val="0"/>
              <w:rPr>
                <w:rFonts w:eastAsia="仿宋" w:cs="宋体"/>
                <w:sz w:val="24"/>
              </w:rPr>
            </w:pPr>
            <w:r>
              <w:rPr>
                <w:rFonts w:eastAsia="仿宋" w:hint="eastAsia"/>
                <w:sz w:val="24"/>
              </w:rPr>
              <w:t>主要教学设备名称</w:t>
            </w:r>
          </w:p>
        </w:tc>
        <w:tc>
          <w:tcPr>
            <w:tcW w:w="1443" w:type="dxa"/>
            <w:vAlign w:val="center"/>
          </w:tcPr>
          <w:p w:rsidR="00A9380A" w:rsidRDefault="00D82093">
            <w:pPr>
              <w:adjustRightInd w:val="0"/>
              <w:snapToGrid w:val="0"/>
              <w:rPr>
                <w:rFonts w:eastAsia="仿宋"/>
                <w:sz w:val="24"/>
              </w:rPr>
            </w:pPr>
            <w:r>
              <w:rPr>
                <w:rFonts w:eastAsia="仿宋" w:hint="eastAsia"/>
                <w:sz w:val="24"/>
              </w:rPr>
              <w:t>台</w:t>
            </w:r>
            <w:r>
              <w:rPr>
                <w:rFonts w:eastAsia="仿宋" w:hint="eastAsia"/>
                <w:sz w:val="24"/>
              </w:rPr>
              <w:t>(</w:t>
            </w:r>
            <w:r>
              <w:rPr>
                <w:rFonts w:eastAsia="仿宋" w:hint="eastAsia"/>
                <w:sz w:val="24"/>
              </w:rPr>
              <w:t>件</w:t>
            </w:r>
            <w:r>
              <w:rPr>
                <w:rFonts w:eastAsia="仿宋" w:hint="eastAsia"/>
                <w:sz w:val="24"/>
              </w:rPr>
              <w:t>)</w:t>
            </w:r>
          </w:p>
        </w:tc>
        <w:tc>
          <w:tcPr>
            <w:tcW w:w="2213" w:type="dxa"/>
            <w:vAlign w:val="center"/>
          </w:tcPr>
          <w:p w:rsidR="00A9380A" w:rsidRDefault="00D82093">
            <w:pPr>
              <w:snapToGrid w:val="0"/>
              <w:ind w:firstLineChars="100" w:firstLine="240"/>
              <w:rPr>
                <w:rFonts w:eastAsia="仿宋"/>
                <w:sz w:val="24"/>
              </w:rPr>
            </w:pPr>
            <w:r>
              <w:rPr>
                <w:rFonts w:eastAsia="仿宋" w:hint="eastAsia"/>
                <w:sz w:val="24"/>
              </w:rPr>
              <w:t>实训</w:t>
            </w:r>
            <w:proofErr w:type="gramStart"/>
            <w:r>
              <w:rPr>
                <w:rFonts w:eastAsia="仿宋" w:hint="eastAsia"/>
                <w:sz w:val="24"/>
              </w:rPr>
              <w:t>室功能</w:t>
            </w:r>
            <w:proofErr w:type="gramEnd"/>
          </w:p>
        </w:tc>
      </w:tr>
      <w:tr w:rsidR="00A9380A">
        <w:trPr>
          <w:trHeight w:val="494"/>
          <w:jc w:val="center"/>
        </w:trPr>
        <w:tc>
          <w:tcPr>
            <w:tcW w:w="704" w:type="dxa"/>
            <w:vAlign w:val="center"/>
          </w:tcPr>
          <w:p w:rsidR="00A9380A" w:rsidRDefault="00D82093">
            <w:pPr>
              <w:adjustRightInd w:val="0"/>
              <w:snapToGrid w:val="0"/>
              <w:rPr>
                <w:rFonts w:eastAsia="仿宋"/>
                <w:sz w:val="24"/>
              </w:rPr>
            </w:pPr>
            <w:r>
              <w:rPr>
                <w:rFonts w:eastAsia="仿宋" w:hint="eastAsia"/>
                <w:sz w:val="24"/>
              </w:rPr>
              <w:t>01</w:t>
            </w:r>
          </w:p>
        </w:tc>
        <w:tc>
          <w:tcPr>
            <w:tcW w:w="2623" w:type="dxa"/>
            <w:vAlign w:val="center"/>
          </w:tcPr>
          <w:p w:rsidR="00A9380A" w:rsidRDefault="00D82093">
            <w:pPr>
              <w:adjustRightInd w:val="0"/>
              <w:snapToGrid w:val="0"/>
              <w:rPr>
                <w:rFonts w:eastAsia="仿宋"/>
                <w:sz w:val="24"/>
              </w:rPr>
            </w:pPr>
            <w:r>
              <w:rPr>
                <w:rFonts w:eastAsia="仿宋" w:hint="eastAsia"/>
                <w:sz w:val="24"/>
              </w:rPr>
              <w:t>服务器</w:t>
            </w:r>
          </w:p>
        </w:tc>
        <w:tc>
          <w:tcPr>
            <w:tcW w:w="1443" w:type="dxa"/>
            <w:vAlign w:val="center"/>
          </w:tcPr>
          <w:p w:rsidR="00A9380A" w:rsidRDefault="00D82093">
            <w:pPr>
              <w:adjustRightInd w:val="0"/>
              <w:snapToGrid w:val="0"/>
              <w:rPr>
                <w:rFonts w:eastAsia="仿宋"/>
                <w:sz w:val="24"/>
              </w:rPr>
            </w:pPr>
            <w:r>
              <w:rPr>
                <w:rFonts w:eastAsia="仿宋" w:hint="eastAsia"/>
                <w:sz w:val="24"/>
              </w:rPr>
              <w:t>1</w:t>
            </w:r>
          </w:p>
        </w:tc>
        <w:tc>
          <w:tcPr>
            <w:tcW w:w="2213" w:type="dxa"/>
            <w:vMerge w:val="restart"/>
            <w:vAlign w:val="center"/>
          </w:tcPr>
          <w:p w:rsidR="00A9380A" w:rsidRDefault="00D82093">
            <w:pPr>
              <w:adjustRightInd w:val="0"/>
              <w:snapToGrid w:val="0"/>
              <w:rPr>
                <w:rFonts w:eastAsia="仿宋"/>
                <w:sz w:val="24"/>
              </w:rPr>
            </w:pPr>
            <w:r>
              <w:rPr>
                <w:rFonts w:eastAsia="仿宋" w:cs="宋体" w:hint="eastAsia"/>
                <w:sz w:val="24"/>
              </w:rPr>
              <w:t>企业会计岗位实训</w:t>
            </w:r>
          </w:p>
        </w:tc>
      </w:tr>
      <w:tr w:rsidR="00A9380A">
        <w:trPr>
          <w:trHeight w:val="431"/>
          <w:jc w:val="center"/>
        </w:trPr>
        <w:tc>
          <w:tcPr>
            <w:tcW w:w="704" w:type="dxa"/>
            <w:vAlign w:val="center"/>
          </w:tcPr>
          <w:p w:rsidR="00A9380A" w:rsidRDefault="00D82093">
            <w:pPr>
              <w:adjustRightInd w:val="0"/>
              <w:snapToGrid w:val="0"/>
              <w:rPr>
                <w:rFonts w:eastAsia="仿宋"/>
                <w:sz w:val="24"/>
              </w:rPr>
            </w:pPr>
            <w:r>
              <w:rPr>
                <w:rFonts w:eastAsia="仿宋" w:hint="eastAsia"/>
                <w:sz w:val="24"/>
              </w:rPr>
              <w:t>02</w:t>
            </w:r>
          </w:p>
        </w:tc>
        <w:tc>
          <w:tcPr>
            <w:tcW w:w="2623" w:type="dxa"/>
            <w:vAlign w:val="center"/>
          </w:tcPr>
          <w:p w:rsidR="00A9380A" w:rsidRDefault="00D82093">
            <w:pPr>
              <w:adjustRightInd w:val="0"/>
              <w:snapToGrid w:val="0"/>
              <w:rPr>
                <w:rFonts w:eastAsia="仿宋"/>
                <w:sz w:val="24"/>
              </w:rPr>
            </w:pPr>
            <w:r>
              <w:rPr>
                <w:rFonts w:eastAsia="仿宋" w:hint="eastAsia"/>
                <w:sz w:val="24"/>
              </w:rPr>
              <w:t>计算机</w:t>
            </w:r>
          </w:p>
        </w:tc>
        <w:tc>
          <w:tcPr>
            <w:tcW w:w="1443" w:type="dxa"/>
            <w:vAlign w:val="center"/>
          </w:tcPr>
          <w:p w:rsidR="00A9380A" w:rsidRDefault="00D82093">
            <w:pPr>
              <w:adjustRightInd w:val="0"/>
              <w:snapToGrid w:val="0"/>
              <w:rPr>
                <w:rFonts w:eastAsia="仿宋"/>
                <w:sz w:val="24"/>
              </w:rPr>
            </w:pPr>
            <w:r>
              <w:rPr>
                <w:rFonts w:eastAsia="仿宋" w:hint="eastAsia"/>
                <w:sz w:val="24"/>
              </w:rPr>
              <w:t>99</w:t>
            </w:r>
          </w:p>
        </w:tc>
        <w:tc>
          <w:tcPr>
            <w:tcW w:w="2213" w:type="dxa"/>
            <w:vMerge/>
            <w:vAlign w:val="center"/>
          </w:tcPr>
          <w:p w:rsidR="00A9380A" w:rsidRDefault="00A9380A">
            <w:pPr>
              <w:adjustRightInd w:val="0"/>
              <w:snapToGrid w:val="0"/>
              <w:rPr>
                <w:rFonts w:eastAsia="仿宋"/>
                <w:sz w:val="24"/>
              </w:rPr>
            </w:pPr>
          </w:p>
        </w:tc>
      </w:tr>
      <w:tr w:rsidR="00A9380A">
        <w:trPr>
          <w:trHeight w:val="395"/>
          <w:jc w:val="center"/>
        </w:trPr>
        <w:tc>
          <w:tcPr>
            <w:tcW w:w="704" w:type="dxa"/>
            <w:vAlign w:val="center"/>
          </w:tcPr>
          <w:p w:rsidR="00A9380A" w:rsidRDefault="00D82093">
            <w:pPr>
              <w:adjustRightInd w:val="0"/>
              <w:snapToGrid w:val="0"/>
              <w:rPr>
                <w:rFonts w:eastAsia="仿宋"/>
                <w:sz w:val="24"/>
              </w:rPr>
            </w:pPr>
            <w:r>
              <w:rPr>
                <w:rFonts w:eastAsia="仿宋" w:hint="eastAsia"/>
                <w:sz w:val="24"/>
              </w:rPr>
              <w:t>03</w:t>
            </w:r>
          </w:p>
        </w:tc>
        <w:tc>
          <w:tcPr>
            <w:tcW w:w="2623" w:type="dxa"/>
            <w:vAlign w:val="center"/>
          </w:tcPr>
          <w:p w:rsidR="00A9380A" w:rsidRDefault="00D82093">
            <w:pPr>
              <w:adjustRightInd w:val="0"/>
              <w:snapToGrid w:val="0"/>
              <w:rPr>
                <w:rFonts w:eastAsia="仿宋"/>
                <w:sz w:val="24"/>
              </w:rPr>
            </w:pPr>
            <w:r>
              <w:rPr>
                <w:rFonts w:eastAsia="仿宋" w:hint="eastAsia"/>
                <w:sz w:val="24"/>
              </w:rPr>
              <w:t>多媒体</w:t>
            </w:r>
          </w:p>
        </w:tc>
        <w:tc>
          <w:tcPr>
            <w:tcW w:w="1443" w:type="dxa"/>
            <w:vAlign w:val="center"/>
          </w:tcPr>
          <w:p w:rsidR="00A9380A" w:rsidRDefault="00D82093">
            <w:pPr>
              <w:adjustRightInd w:val="0"/>
              <w:snapToGrid w:val="0"/>
              <w:rPr>
                <w:rFonts w:eastAsia="仿宋"/>
                <w:sz w:val="24"/>
              </w:rPr>
            </w:pPr>
            <w:r>
              <w:rPr>
                <w:rFonts w:eastAsia="仿宋" w:hint="eastAsia"/>
                <w:sz w:val="24"/>
              </w:rPr>
              <w:t>1</w:t>
            </w:r>
            <w:r>
              <w:rPr>
                <w:rFonts w:eastAsia="仿宋" w:hint="eastAsia"/>
                <w:sz w:val="24"/>
              </w:rPr>
              <w:t>套</w:t>
            </w:r>
          </w:p>
        </w:tc>
        <w:tc>
          <w:tcPr>
            <w:tcW w:w="2213" w:type="dxa"/>
            <w:vMerge/>
            <w:vAlign w:val="center"/>
          </w:tcPr>
          <w:p w:rsidR="00A9380A" w:rsidRDefault="00A9380A">
            <w:pPr>
              <w:adjustRightInd w:val="0"/>
              <w:snapToGrid w:val="0"/>
              <w:rPr>
                <w:rFonts w:eastAsia="仿宋"/>
                <w:sz w:val="24"/>
              </w:rPr>
            </w:pPr>
          </w:p>
        </w:tc>
      </w:tr>
    </w:tbl>
    <w:p w:rsidR="00A9380A" w:rsidRDefault="00A9380A">
      <w:pPr>
        <w:adjustRightInd w:val="0"/>
        <w:snapToGrid w:val="0"/>
        <w:rPr>
          <w:rFonts w:eastAsia="仿宋" w:cs="宋体"/>
          <w:sz w:val="24"/>
        </w:rPr>
      </w:pPr>
    </w:p>
    <w:p w:rsidR="00A9380A" w:rsidRDefault="00D82093">
      <w:pPr>
        <w:adjustRightInd w:val="0"/>
        <w:jc w:val="center"/>
        <w:rPr>
          <w:rFonts w:cs="宋体"/>
          <w:sz w:val="18"/>
        </w:rPr>
      </w:pPr>
      <w:r>
        <w:rPr>
          <w:rFonts w:cs="宋体" w:hint="eastAsia"/>
          <w:sz w:val="18"/>
        </w:rPr>
        <w:t>表</w:t>
      </w:r>
      <w:r>
        <w:rPr>
          <w:rFonts w:cs="宋体" w:hint="eastAsia"/>
          <w:sz w:val="18"/>
        </w:rPr>
        <w:t>8-3</w:t>
      </w:r>
      <w:r>
        <w:rPr>
          <w:rFonts w:cs="宋体" w:hint="eastAsia"/>
          <w:sz w:val="18"/>
        </w:rPr>
        <w:t>财会综合实训室一览表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81"/>
        <w:gridCol w:w="1585"/>
        <w:gridCol w:w="2213"/>
      </w:tblGrid>
      <w:tr w:rsidR="00A9380A">
        <w:trPr>
          <w:jc w:val="center"/>
        </w:trPr>
        <w:tc>
          <w:tcPr>
            <w:tcW w:w="704" w:type="dxa"/>
            <w:vAlign w:val="center"/>
          </w:tcPr>
          <w:p w:rsidR="00A9380A" w:rsidRDefault="00D82093">
            <w:pPr>
              <w:adjustRightInd w:val="0"/>
              <w:snapToGrid w:val="0"/>
              <w:rPr>
                <w:rFonts w:eastAsia="仿宋" w:cs="宋体"/>
                <w:sz w:val="24"/>
              </w:rPr>
            </w:pPr>
            <w:r>
              <w:rPr>
                <w:rFonts w:eastAsia="仿宋" w:hint="eastAsia"/>
                <w:sz w:val="24"/>
              </w:rPr>
              <w:t>序号</w:t>
            </w:r>
          </w:p>
        </w:tc>
        <w:tc>
          <w:tcPr>
            <w:tcW w:w="2481" w:type="dxa"/>
            <w:vAlign w:val="center"/>
          </w:tcPr>
          <w:p w:rsidR="00A9380A" w:rsidRDefault="00D82093">
            <w:pPr>
              <w:adjustRightInd w:val="0"/>
              <w:snapToGrid w:val="0"/>
              <w:rPr>
                <w:rFonts w:eastAsia="仿宋" w:cs="宋体"/>
                <w:sz w:val="24"/>
              </w:rPr>
            </w:pPr>
            <w:r>
              <w:rPr>
                <w:rFonts w:eastAsia="仿宋" w:hint="eastAsia"/>
                <w:sz w:val="24"/>
              </w:rPr>
              <w:t>主要教学设备名称</w:t>
            </w:r>
          </w:p>
        </w:tc>
        <w:tc>
          <w:tcPr>
            <w:tcW w:w="1585" w:type="dxa"/>
            <w:vAlign w:val="center"/>
          </w:tcPr>
          <w:p w:rsidR="00A9380A" w:rsidRDefault="00D82093">
            <w:pPr>
              <w:adjustRightInd w:val="0"/>
              <w:snapToGrid w:val="0"/>
              <w:rPr>
                <w:rFonts w:eastAsia="仿宋"/>
                <w:sz w:val="24"/>
              </w:rPr>
            </w:pPr>
            <w:r>
              <w:rPr>
                <w:rFonts w:eastAsia="仿宋" w:hint="eastAsia"/>
                <w:sz w:val="24"/>
              </w:rPr>
              <w:t>台</w:t>
            </w:r>
            <w:r>
              <w:rPr>
                <w:rFonts w:eastAsia="仿宋" w:hint="eastAsia"/>
                <w:sz w:val="24"/>
              </w:rPr>
              <w:t>(</w:t>
            </w:r>
            <w:r>
              <w:rPr>
                <w:rFonts w:eastAsia="仿宋" w:hint="eastAsia"/>
                <w:sz w:val="24"/>
              </w:rPr>
              <w:t>件</w:t>
            </w:r>
            <w:r>
              <w:rPr>
                <w:rFonts w:eastAsia="仿宋" w:hint="eastAsia"/>
                <w:sz w:val="24"/>
              </w:rPr>
              <w:t>)</w:t>
            </w:r>
          </w:p>
        </w:tc>
        <w:tc>
          <w:tcPr>
            <w:tcW w:w="2213" w:type="dxa"/>
            <w:vAlign w:val="center"/>
          </w:tcPr>
          <w:p w:rsidR="00A9380A" w:rsidRDefault="00D82093">
            <w:pPr>
              <w:snapToGrid w:val="0"/>
              <w:ind w:firstLineChars="150" w:firstLine="360"/>
              <w:rPr>
                <w:rFonts w:eastAsia="仿宋"/>
                <w:sz w:val="24"/>
              </w:rPr>
            </w:pPr>
            <w:r>
              <w:rPr>
                <w:rFonts w:eastAsia="仿宋" w:hint="eastAsia"/>
                <w:sz w:val="24"/>
              </w:rPr>
              <w:t>实训</w:t>
            </w:r>
            <w:proofErr w:type="gramStart"/>
            <w:r>
              <w:rPr>
                <w:rFonts w:eastAsia="仿宋" w:hint="eastAsia"/>
                <w:sz w:val="24"/>
              </w:rPr>
              <w:t>室功能</w:t>
            </w:r>
            <w:proofErr w:type="gramEnd"/>
          </w:p>
        </w:tc>
      </w:tr>
      <w:tr w:rsidR="00A9380A">
        <w:trPr>
          <w:trHeight w:val="494"/>
          <w:jc w:val="center"/>
        </w:trPr>
        <w:tc>
          <w:tcPr>
            <w:tcW w:w="704" w:type="dxa"/>
            <w:vAlign w:val="center"/>
          </w:tcPr>
          <w:p w:rsidR="00A9380A" w:rsidRDefault="00D82093">
            <w:pPr>
              <w:adjustRightInd w:val="0"/>
              <w:snapToGrid w:val="0"/>
              <w:rPr>
                <w:rFonts w:eastAsia="仿宋"/>
                <w:sz w:val="24"/>
              </w:rPr>
            </w:pPr>
            <w:r>
              <w:rPr>
                <w:rFonts w:eastAsia="仿宋" w:hint="eastAsia"/>
                <w:sz w:val="24"/>
              </w:rPr>
              <w:t>01</w:t>
            </w:r>
          </w:p>
        </w:tc>
        <w:tc>
          <w:tcPr>
            <w:tcW w:w="2481" w:type="dxa"/>
            <w:vAlign w:val="center"/>
          </w:tcPr>
          <w:p w:rsidR="00A9380A" w:rsidRDefault="00D82093">
            <w:pPr>
              <w:adjustRightInd w:val="0"/>
              <w:snapToGrid w:val="0"/>
              <w:rPr>
                <w:rFonts w:eastAsia="仿宋"/>
                <w:sz w:val="24"/>
              </w:rPr>
            </w:pPr>
            <w:r>
              <w:rPr>
                <w:rFonts w:eastAsia="仿宋" w:hint="eastAsia"/>
                <w:sz w:val="24"/>
              </w:rPr>
              <w:t>服务器</w:t>
            </w:r>
          </w:p>
        </w:tc>
        <w:tc>
          <w:tcPr>
            <w:tcW w:w="1585" w:type="dxa"/>
            <w:vAlign w:val="center"/>
          </w:tcPr>
          <w:p w:rsidR="00A9380A" w:rsidRDefault="00D82093">
            <w:pPr>
              <w:adjustRightInd w:val="0"/>
              <w:snapToGrid w:val="0"/>
              <w:rPr>
                <w:rFonts w:eastAsia="仿宋"/>
                <w:sz w:val="24"/>
              </w:rPr>
            </w:pPr>
            <w:r>
              <w:rPr>
                <w:rFonts w:eastAsia="仿宋" w:hint="eastAsia"/>
                <w:sz w:val="24"/>
              </w:rPr>
              <w:t>1</w:t>
            </w:r>
          </w:p>
        </w:tc>
        <w:tc>
          <w:tcPr>
            <w:tcW w:w="2213" w:type="dxa"/>
            <w:vMerge w:val="restart"/>
            <w:vAlign w:val="center"/>
          </w:tcPr>
          <w:p w:rsidR="00A9380A" w:rsidRDefault="00D82093">
            <w:pPr>
              <w:snapToGrid w:val="0"/>
              <w:rPr>
                <w:rFonts w:eastAsia="仿宋"/>
                <w:sz w:val="24"/>
              </w:rPr>
            </w:pPr>
            <w:r>
              <w:rPr>
                <w:rFonts w:eastAsia="仿宋" w:hint="eastAsia"/>
                <w:sz w:val="24"/>
              </w:rPr>
              <w:t>会计基本技能训练</w:t>
            </w:r>
          </w:p>
          <w:p w:rsidR="00A9380A" w:rsidRDefault="00D82093">
            <w:pPr>
              <w:snapToGrid w:val="0"/>
              <w:rPr>
                <w:rFonts w:eastAsia="仿宋"/>
                <w:sz w:val="24"/>
              </w:rPr>
            </w:pPr>
            <w:r>
              <w:rPr>
                <w:rFonts w:eastAsia="仿宋" w:hint="eastAsia"/>
                <w:sz w:val="24"/>
              </w:rPr>
              <w:t>“教学做”一体化课程教学</w:t>
            </w:r>
          </w:p>
          <w:p w:rsidR="00A9380A" w:rsidRDefault="00D82093">
            <w:pPr>
              <w:adjustRightInd w:val="0"/>
              <w:snapToGrid w:val="0"/>
              <w:rPr>
                <w:rFonts w:eastAsia="仿宋"/>
                <w:sz w:val="24"/>
              </w:rPr>
            </w:pPr>
            <w:r>
              <w:rPr>
                <w:rFonts w:eastAsia="仿宋" w:hint="eastAsia"/>
                <w:sz w:val="24"/>
              </w:rPr>
              <w:t>岗位实训</w:t>
            </w:r>
          </w:p>
        </w:tc>
      </w:tr>
      <w:tr w:rsidR="00A9380A">
        <w:trPr>
          <w:trHeight w:val="431"/>
          <w:jc w:val="center"/>
        </w:trPr>
        <w:tc>
          <w:tcPr>
            <w:tcW w:w="704" w:type="dxa"/>
            <w:vAlign w:val="center"/>
          </w:tcPr>
          <w:p w:rsidR="00A9380A" w:rsidRDefault="00D82093">
            <w:pPr>
              <w:adjustRightInd w:val="0"/>
              <w:snapToGrid w:val="0"/>
              <w:rPr>
                <w:rFonts w:eastAsia="仿宋"/>
                <w:sz w:val="24"/>
              </w:rPr>
            </w:pPr>
            <w:r>
              <w:rPr>
                <w:rFonts w:eastAsia="仿宋" w:hint="eastAsia"/>
                <w:sz w:val="24"/>
              </w:rPr>
              <w:t>02</w:t>
            </w:r>
          </w:p>
        </w:tc>
        <w:tc>
          <w:tcPr>
            <w:tcW w:w="2481" w:type="dxa"/>
            <w:vAlign w:val="center"/>
          </w:tcPr>
          <w:p w:rsidR="00A9380A" w:rsidRDefault="00D82093">
            <w:pPr>
              <w:adjustRightInd w:val="0"/>
              <w:snapToGrid w:val="0"/>
              <w:rPr>
                <w:rFonts w:eastAsia="仿宋"/>
                <w:sz w:val="24"/>
              </w:rPr>
            </w:pPr>
            <w:r>
              <w:rPr>
                <w:rFonts w:eastAsia="仿宋" w:hint="eastAsia"/>
                <w:sz w:val="24"/>
              </w:rPr>
              <w:t>计算机</w:t>
            </w:r>
          </w:p>
        </w:tc>
        <w:tc>
          <w:tcPr>
            <w:tcW w:w="1585" w:type="dxa"/>
            <w:vAlign w:val="center"/>
          </w:tcPr>
          <w:p w:rsidR="00A9380A" w:rsidRDefault="00D82093">
            <w:pPr>
              <w:adjustRightInd w:val="0"/>
              <w:snapToGrid w:val="0"/>
              <w:rPr>
                <w:rFonts w:eastAsia="仿宋"/>
                <w:sz w:val="24"/>
              </w:rPr>
            </w:pPr>
            <w:r>
              <w:rPr>
                <w:rFonts w:eastAsia="仿宋" w:hint="eastAsia"/>
                <w:sz w:val="24"/>
              </w:rPr>
              <w:t>88</w:t>
            </w:r>
          </w:p>
        </w:tc>
        <w:tc>
          <w:tcPr>
            <w:tcW w:w="2213" w:type="dxa"/>
            <w:vMerge/>
            <w:vAlign w:val="center"/>
          </w:tcPr>
          <w:p w:rsidR="00A9380A" w:rsidRDefault="00A9380A">
            <w:pPr>
              <w:adjustRightInd w:val="0"/>
              <w:snapToGrid w:val="0"/>
              <w:rPr>
                <w:rFonts w:eastAsia="仿宋"/>
                <w:sz w:val="24"/>
              </w:rPr>
            </w:pPr>
          </w:p>
        </w:tc>
      </w:tr>
      <w:tr w:rsidR="00A9380A">
        <w:trPr>
          <w:trHeight w:val="395"/>
          <w:jc w:val="center"/>
        </w:trPr>
        <w:tc>
          <w:tcPr>
            <w:tcW w:w="704" w:type="dxa"/>
            <w:vAlign w:val="center"/>
          </w:tcPr>
          <w:p w:rsidR="00A9380A" w:rsidRDefault="00D82093">
            <w:pPr>
              <w:adjustRightInd w:val="0"/>
              <w:snapToGrid w:val="0"/>
              <w:rPr>
                <w:rFonts w:eastAsia="仿宋"/>
                <w:sz w:val="24"/>
              </w:rPr>
            </w:pPr>
            <w:r>
              <w:rPr>
                <w:rFonts w:eastAsia="仿宋" w:hint="eastAsia"/>
                <w:sz w:val="24"/>
              </w:rPr>
              <w:t>03</w:t>
            </w:r>
          </w:p>
        </w:tc>
        <w:tc>
          <w:tcPr>
            <w:tcW w:w="2481" w:type="dxa"/>
            <w:vAlign w:val="center"/>
          </w:tcPr>
          <w:p w:rsidR="00A9380A" w:rsidRDefault="00D82093">
            <w:pPr>
              <w:adjustRightInd w:val="0"/>
              <w:snapToGrid w:val="0"/>
              <w:rPr>
                <w:rFonts w:eastAsia="仿宋"/>
                <w:sz w:val="24"/>
              </w:rPr>
            </w:pPr>
            <w:r>
              <w:rPr>
                <w:rFonts w:eastAsia="仿宋" w:hint="eastAsia"/>
                <w:sz w:val="24"/>
              </w:rPr>
              <w:t>多媒体</w:t>
            </w:r>
          </w:p>
        </w:tc>
        <w:tc>
          <w:tcPr>
            <w:tcW w:w="1585" w:type="dxa"/>
            <w:vAlign w:val="center"/>
          </w:tcPr>
          <w:p w:rsidR="00A9380A" w:rsidRDefault="00D82093">
            <w:pPr>
              <w:adjustRightInd w:val="0"/>
              <w:snapToGrid w:val="0"/>
              <w:rPr>
                <w:rFonts w:eastAsia="仿宋"/>
                <w:sz w:val="24"/>
              </w:rPr>
            </w:pPr>
            <w:r>
              <w:rPr>
                <w:rFonts w:eastAsia="仿宋" w:hint="eastAsia"/>
                <w:sz w:val="24"/>
              </w:rPr>
              <w:t>1</w:t>
            </w:r>
            <w:r>
              <w:rPr>
                <w:rFonts w:eastAsia="仿宋" w:hint="eastAsia"/>
                <w:sz w:val="24"/>
              </w:rPr>
              <w:t>套</w:t>
            </w:r>
          </w:p>
        </w:tc>
        <w:tc>
          <w:tcPr>
            <w:tcW w:w="2213" w:type="dxa"/>
            <w:vMerge/>
            <w:vAlign w:val="center"/>
          </w:tcPr>
          <w:p w:rsidR="00A9380A" w:rsidRDefault="00A9380A">
            <w:pPr>
              <w:adjustRightInd w:val="0"/>
              <w:snapToGrid w:val="0"/>
              <w:rPr>
                <w:rFonts w:eastAsia="仿宋"/>
                <w:sz w:val="24"/>
              </w:rPr>
            </w:pPr>
          </w:p>
        </w:tc>
      </w:tr>
    </w:tbl>
    <w:p w:rsidR="00A9380A" w:rsidRDefault="00A9380A">
      <w:pPr>
        <w:adjustRightInd w:val="0"/>
        <w:jc w:val="center"/>
        <w:rPr>
          <w:rFonts w:cs="宋体"/>
          <w:sz w:val="18"/>
        </w:rPr>
      </w:pPr>
    </w:p>
    <w:p w:rsidR="00A9380A" w:rsidRDefault="00D82093">
      <w:pPr>
        <w:adjustRightInd w:val="0"/>
        <w:jc w:val="center"/>
        <w:rPr>
          <w:rFonts w:eastAsia="仿宋"/>
          <w:sz w:val="24"/>
        </w:rPr>
      </w:pPr>
      <w:r>
        <w:rPr>
          <w:rFonts w:cs="宋体" w:hint="eastAsia"/>
          <w:sz w:val="18"/>
        </w:rPr>
        <w:lastRenderedPageBreak/>
        <w:t>表</w:t>
      </w:r>
      <w:r>
        <w:rPr>
          <w:rFonts w:cs="宋体" w:hint="eastAsia"/>
          <w:sz w:val="18"/>
        </w:rPr>
        <w:t>8-4</w:t>
      </w:r>
      <w:r>
        <w:rPr>
          <w:rFonts w:cs="宋体" w:hint="eastAsia"/>
          <w:sz w:val="18"/>
        </w:rPr>
        <w:t>会计实</w:t>
      </w:r>
      <w:proofErr w:type="gramStart"/>
      <w:r>
        <w:rPr>
          <w:rFonts w:cs="宋体" w:hint="eastAsia"/>
          <w:sz w:val="18"/>
        </w:rPr>
        <w:t>训软件</w:t>
      </w:r>
      <w:proofErr w:type="gramEnd"/>
      <w:r>
        <w:rPr>
          <w:rFonts w:cs="宋体" w:hint="eastAsia"/>
          <w:sz w:val="18"/>
        </w:rPr>
        <w:t>一览表</w:t>
      </w:r>
    </w:p>
    <w:tbl>
      <w:tblPr>
        <w:tblStyle w:val="af0"/>
        <w:tblW w:w="49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601"/>
        <w:gridCol w:w="951"/>
        <w:gridCol w:w="3889"/>
      </w:tblGrid>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kern w:val="0"/>
                <w:sz w:val="24"/>
              </w:rPr>
              <w:t>序号</w:t>
            </w:r>
          </w:p>
        </w:tc>
        <w:tc>
          <w:tcPr>
            <w:tcW w:w="1976" w:type="pct"/>
            <w:vAlign w:val="center"/>
          </w:tcPr>
          <w:p w:rsidR="00A9380A" w:rsidRDefault="00D82093">
            <w:pPr>
              <w:adjustRightInd w:val="0"/>
              <w:snapToGrid w:val="0"/>
              <w:rPr>
                <w:rFonts w:eastAsia="仿宋" w:cs="宋体"/>
                <w:kern w:val="0"/>
                <w:sz w:val="24"/>
              </w:rPr>
            </w:pPr>
            <w:r>
              <w:rPr>
                <w:rFonts w:eastAsia="仿宋" w:cs="宋体"/>
                <w:kern w:val="0"/>
                <w:sz w:val="24"/>
              </w:rPr>
              <w:t>软件名称</w:t>
            </w:r>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单位</w:t>
            </w:r>
          </w:p>
        </w:tc>
        <w:tc>
          <w:tcPr>
            <w:tcW w:w="2134" w:type="pct"/>
            <w:vAlign w:val="center"/>
          </w:tcPr>
          <w:p w:rsidR="00A9380A" w:rsidRDefault="00D82093">
            <w:pPr>
              <w:snapToGrid w:val="0"/>
              <w:ind w:firstLineChars="150" w:firstLine="360"/>
              <w:rPr>
                <w:rFonts w:eastAsia="仿宋" w:cs="宋体"/>
                <w:kern w:val="0"/>
                <w:sz w:val="24"/>
              </w:rPr>
            </w:pPr>
            <w:r>
              <w:rPr>
                <w:rFonts w:eastAsia="仿宋" w:hint="eastAsia"/>
                <w:kern w:val="0"/>
                <w:sz w:val="24"/>
              </w:rPr>
              <w:t>实</w:t>
            </w:r>
            <w:proofErr w:type="gramStart"/>
            <w:r>
              <w:rPr>
                <w:rFonts w:eastAsia="仿宋" w:hint="eastAsia"/>
                <w:kern w:val="0"/>
                <w:sz w:val="24"/>
              </w:rPr>
              <w:t>训软件</w:t>
            </w:r>
            <w:proofErr w:type="gramEnd"/>
            <w:r>
              <w:rPr>
                <w:rFonts w:eastAsia="仿宋" w:hint="eastAsia"/>
                <w:kern w:val="0"/>
                <w:sz w:val="24"/>
              </w:rPr>
              <w:t>功能</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kern w:val="0"/>
                <w:sz w:val="24"/>
              </w:rPr>
              <w:t>1</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会计电算化模拟实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cs="宋体" w:hint="eastAsia"/>
                <w:kern w:val="0"/>
                <w:sz w:val="24"/>
              </w:rPr>
              <w:t>会计岗位实训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kern w:val="0"/>
                <w:sz w:val="24"/>
              </w:rPr>
              <w:t>2</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国际贸易模拟实</w:t>
            </w:r>
            <w:proofErr w:type="gramStart"/>
            <w:r>
              <w:rPr>
                <w:rFonts w:eastAsia="仿宋" w:cs="宋体" w:hint="eastAsia"/>
                <w:kern w:val="0"/>
                <w:sz w:val="24"/>
              </w:rPr>
              <w:t>训</w:t>
            </w:r>
            <w:r>
              <w:rPr>
                <w:rFonts w:eastAsia="仿宋" w:cs="宋体"/>
                <w:kern w:val="0"/>
                <w:sz w:val="24"/>
              </w:rPr>
              <w:t>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cs="宋体" w:hint="eastAsia"/>
                <w:kern w:val="0"/>
                <w:sz w:val="24"/>
              </w:rPr>
              <w:t>国际贸易岗位实训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3</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企业电子模拟沙盘</w:t>
            </w:r>
            <w:r>
              <w:rPr>
                <w:rFonts w:eastAsia="仿宋" w:cs="宋体"/>
                <w:kern w:val="0"/>
                <w:sz w:val="24"/>
              </w:rPr>
              <w:t>(</w:t>
            </w:r>
            <w:r>
              <w:rPr>
                <w:rFonts w:eastAsia="仿宋" w:cs="宋体" w:hint="eastAsia"/>
                <w:kern w:val="0"/>
                <w:sz w:val="24"/>
              </w:rPr>
              <w:t>新道商战</w:t>
            </w:r>
            <w:r>
              <w:rPr>
                <w:rFonts w:eastAsia="仿宋" w:cs="宋体"/>
                <w:kern w:val="0"/>
                <w:sz w:val="24"/>
              </w:rPr>
              <w:t>)</w:t>
            </w:r>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hint="eastAsia"/>
                <w:kern w:val="0"/>
                <w:sz w:val="24"/>
              </w:rPr>
              <w:t>通过体验式教学，获取企业经营管理理念和方法</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4</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外贸会计实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cs="宋体" w:hint="eastAsia"/>
                <w:kern w:val="0"/>
                <w:sz w:val="24"/>
              </w:rPr>
              <w:t>外贸会计岗位实训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5</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成本会计实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cs="宋体" w:hint="eastAsia"/>
                <w:kern w:val="0"/>
                <w:sz w:val="24"/>
              </w:rPr>
              <w:t>成本会计岗位实训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6</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税法实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hint="eastAsia"/>
                <w:kern w:val="0"/>
                <w:sz w:val="24"/>
              </w:rPr>
              <w:t>纳税申报实训、防伪税控系统实训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7</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出纳实务实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cs="宋体" w:hint="eastAsia"/>
                <w:kern w:val="0"/>
                <w:sz w:val="24"/>
              </w:rPr>
              <w:t>出纳岗位实训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8</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电子报税实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hint="eastAsia"/>
                <w:kern w:val="0"/>
                <w:sz w:val="24"/>
              </w:rPr>
              <w:t>纳税申报实训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9</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会计技能大赛实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cs="宋体" w:hint="eastAsia"/>
                <w:kern w:val="0"/>
                <w:sz w:val="24"/>
              </w:rPr>
              <w:t>职业技能大赛实训</w:t>
            </w:r>
          </w:p>
        </w:tc>
      </w:tr>
      <w:tr w:rsidR="00A9380A">
        <w:trPr>
          <w:jc w:val="center"/>
        </w:trPr>
        <w:tc>
          <w:tcPr>
            <w:tcW w:w="368" w:type="pct"/>
            <w:vAlign w:val="center"/>
          </w:tcPr>
          <w:p w:rsidR="00A9380A" w:rsidRDefault="00D82093">
            <w:pPr>
              <w:adjustRightInd w:val="0"/>
              <w:snapToGrid w:val="0"/>
              <w:rPr>
                <w:rFonts w:eastAsia="仿宋" w:cs="宋体"/>
                <w:kern w:val="0"/>
                <w:sz w:val="24"/>
              </w:rPr>
            </w:pPr>
            <w:r>
              <w:rPr>
                <w:rFonts w:eastAsia="仿宋" w:cs="宋体" w:hint="eastAsia"/>
                <w:kern w:val="0"/>
                <w:sz w:val="24"/>
              </w:rPr>
              <w:t>10</w:t>
            </w:r>
          </w:p>
        </w:tc>
        <w:tc>
          <w:tcPr>
            <w:tcW w:w="1976" w:type="pct"/>
            <w:vAlign w:val="center"/>
          </w:tcPr>
          <w:p w:rsidR="00A9380A" w:rsidRDefault="00D82093">
            <w:pPr>
              <w:adjustRightInd w:val="0"/>
              <w:snapToGrid w:val="0"/>
              <w:rPr>
                <w:rFonts w:eastAsia="仿宋" w:cs="宋体"/>
                <w:kern w:val="0"/>
                <w:sz w:val="24"/>
              </w:rPr>
            </w:pPr>
            <w:r>
              <w:rPr>
                <w:rFonts w:eastAsia="仿宋" w:cs="宋体" w:hint="eastAsia"/>
                <w:kern w:val="0"/>
                <w:sz w:val="24"/>
              </w:rPr>
              <w:t>管理会计实</w:t>
            </w:r>
            <w:proofErr w:type="gramStart"/>
            <w:r>
              <w:rPr>
                <w:rFonts w:eastAsia="仿宋" w:cs="宋体" w:hint="eastAsia"/>
                <w:kern w:val="0"/>
                <w:sz w:val="24"/>
              </w:rPr>
              <w:t>训软件</w:t>
            </w:r>
            <w:proofErr w:type="gramEnd"/>
          </w:p>
        </w:tc>
        <w:tc>
          <w:tcPr>
            <w:tcW w:w="522" w:type="pct"/>
            <w:vAlign w:val="center"/>
          </w:tcPr>
          <w:p w:rsidR="00A9380A" w:rsidRDefault="00D82093">
            <w:pPr>
              <w:adjustRightInd w:val="0"/>
              <w:snapToGrid w:val="0"/>
              <w:rPr>
                <w:rFonts w:eastAsia="仿宋" w:cs="宋体"/>
                <w:kern w:val="0"/>
                <w:sz w:val="24"/>
              </w:rPr>
            </w:pPr>
            <w:r>
              <w:rPr>
                <w:rFonts w:eastAsia="仿宋" w:cs="宋体"/>
                <w:kern w:val="0"/>
                <w:sz w:val="24"/>
              </w:rPr>
              <w:t>1</w:t>
            </w:r>
            <w:r>
              <w:rPr>
                <w:rFonts w:eastAsia="仿宋" w:cs="宋体"/>
                <w:kern w:val="0"/>
                <w:sz w:val="24"/>
              </w:rPr>
              <w:t>套</w:t>
            </w:r>
          </w:p>
        </w:tc>
        <w:tc>
          <w:tcPr>
            <w:tcW w:w="2134" w:type="pct"/>
            <w:vAlign w:val="center"/>
          </w:tcPr>
          <w:p w:rsidR="00A9380A" w:rsidRDefault="00D82093">
            <w:pPr>
              <w:adjustRightInd w:val="0"/>
              <w:snapToGrid w:val="0"/>
              <w:rPr>
                <w:rFonts w:eastAsia="仿宋" w:cs="宋体"/>
                <w:kern w:val="0"/>
                <w:sz w:val="24"/>
              </w:rPr>
            </w:pPr>
            <w:r>
              <w:rPr>
                <w:rFonts w:eastAsia="仿宋" w:cs="宋体" w:hint="eastAsia"/>
                <w:kern w:val="0"/>
                <w:sz w:val="24"/>
              </w:rPr>
              <w:t>职业技能大赛实训</w:t>
            </w:r>
          </w:p>
        </w:tc>
      </w:tr>
      <w:tr w:rsidR="00A9380A">
        <w:trPr>
          <w:jc w:val="center"/>
        </w:trPr>
        <w:tc>
          <w:tcPr>
            <w:tcW w:w="368" w:type="pct"/>
            <w:vAlign w:val="center"/>
          </w:tcPr>
          <w:p w:rsidR="00A9380A" w:rsidRDefault="00A9380A">
            <w:pPr>
              <w:adjustRightInd w:val="0"/>
              <w:snapToGrid w:val="0"/>
              <w:rPr>
                <w:rFonts w:eastAsia="仿宋" w:cs="宋体"/>
                <w:kern w:val="0"/>
                <w:sz w:val="24"/>
              </w:rPr>
            </w:pPr>
          </w:p>
        </w:tc>
        <w:tc>
          <w:tcPr>
            <w:tcW w:w="1976" w:type="pct"/>
            <w:vAlign w:val="center"/>
          </w:tcPr>
          <w:p w:rsidR="00A9380A" w:rsidRDefault="00D82093">
            <w:pPr>
              <w:adjustRightInd w:val="0"/>
              <w:snapToGrid w:val="0"/>
              <w:rPr>
                <w:rFonts w:eastAsia="仿宋" w:cs="宋体"/>
                <w:kern w:val="0"/>
                <w:sz w:val="24"/>
              </w:rPr>
            </w:pPr>
            <w:r>
              <w:rPr>
                <w:rFonts w:eastAsia="仿宋" w:cs="宋体"/>
                <w:kern w:val="0"/>
                <w:sz w:val="24"/>
              </w:rPr>
              <w:t>总计</w:t>
            </w:r>
            <w:r>
              <w:rPr>
                <w:rFonts w:eastAsia="仿宋" w:cs="宋体"/>
                <w:kern w:val="0"/>
                <w:sz w:val="24"/>
              </w:rPr>
              <w:t> </w:t>
            </w:r>
          </w:p>
        </w:tc>
        <w:tc>
          <w:tcPr>
            <w:tcW w:w="522" w:type="pct"/>
            <w:vAlign w:val="center"/>
          </w:tcPr>
          <w:p w:rsidR="00A9380A" w:rsidRDefault="00D82093">
            <w:pPr>
              <w:adjustRightInd w:val="0"/>
              <w:snapToGrid w:val="0"/>
              <w:rPr>
                <w:rFonts w:eastAsia="仿宋" w:cs="宋体"/>
                <w:kern w:val="0"/>
                <w:sz w:val="24"/>
              </w:rPr>
            </w:pPr>
            <w:r>
              <w:rPr>
                <w:rFonts w:eastAsia="仿宋" w:cs="宋体" w:hint="eastAsia"/>
                <w:kern w:val="0"/>
                <w:sz w:val="24"/>
              </w:rPr>
              <w:t>10</w:t>
            </w:r>
            <w:r>
              <w:rPr>
                <w:rFonts w:eastAsia="仿宋" w:cs="宋体" w:hint="eastAsia"/>
                <w:kern w:val="0"/>
                <w:sz w:val="24"/>
              </w:rPr>
              <w:t>套</w:t>
            </w:r>
          </w:p>
        </w:tc>
        <w:tc>
          <w:tcPr>
            <w:tcW w:w="2134" w:type="pct"/>
            <w:vAlign w:val="center"/>
          </w:tcPr>
          <w:p w:rsidR="00A9380A" w:rsidRDefault="00A9380A">
            <w:pPr>
              <w:adjustRightInd w:val="0"/>
              <w:snapToGrid w:val="0"/>
              <w:rPr>
                <w:rFonts w:eastAsia="仿宋" w:cs="宋体"/>
                <w:kern w:val="0"/>
                <w:sz w:val="24"/>
              </w:rPr>
            </w:pPr>
          </w:p>
        </w:tc>
      </w:tr>
    </w:tbl>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、校外实训基地基本要求</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为把我们的学生培养成“上得去、下得来”的应用型人才，我们还必须要走出校门，扩大同企业的联系，借助社会力量和有关单位的合作来建设校外实践基地。让学生亲身参与企业的经营管理活动，来培养学生的实践能力和应用能力；按照岗位实践和工学结合的要求建设稳定的校外实训基地。以企业为主，兼有会计师事务所等中介机构，合理布局，经过下一步的努力，争取数量上尽量满足学生岗位实习的需要。充分发挥校外实训基地的功能，满足学生岗位实习、零距离就业及教师岗位实践、横向课题及专业技能开发、教学案例收集的要求，有效提高学生的综合应用能力和实践操作能力，缩短学生的岗位适应期，使岗位实习真正实现工学结合。</w:t>
      </w:r>
    </w:p>
    <w:p w:rsidR="00A9380A" w:rsidRDefault="00D82093">
      <w:pPr>
        <w:adjustRightInd w:val="0"/>
        <w:ind w:firstLineChars="200" w:firstLine="480"/>
        <w:rPr>
          <w:rFonts w:ascii="仿宋" w:eastAsia="仿宋" w:hAnsi="仿宋" w:cs="仿宋"/>
          <w:sz w:val="24"/>
        </w:rPr>
      </w:pPr>
      <w:r>
        <w:rPr>
          <w:rFonts w:ascii="仿宋" w:eastAsia="仿宋" w:hAnsi="仿宋" w:cs="宋体" w:hint="eastAsia"/>
          <w:kern w:val="0"/>
          <w:sz w:val="24"/>
          <w:shd w:val="clear" w:color="auto" w:fill="FFFFFF"/>
        </w:rPr>
        <w:t>大数据与会计（涉外方向）</w:t>
      </w:r>
      <w:r>
        <w:rPr>
          <w:rFonts w:ascii="仿宋" w:eastAsia="仿宋" w:hAnsi="仿宋" w:cs="仿宋"/>
          <w:sz w:val="24"/>
        </w:rPr>
        <w:t>专业</w:t>
      </w:r>
      <w:r>
        <w:rPr>
          <w:rFonts w:ascii="仿宋" w:eastAsia="仿宋" w:hAnsi="仿宋" w:cs="仿宋" w:hint="eastAsia"/>
          <w:sz w:val="24"/>
        </w:rPr>
        <w:t>目前与致同会计师事务所、山西同城财税服务有限公司、云海肴（北京）餐饮管理有限公司，美诺（北京）餐饮管理有限公司，山西汇聚财税服务有限公司，山西思慧财税管理服务有限公司，</w:t>
      </w:r>
      <w:proofErr w:type="gramStart"/>
      <w:r>
        <w:rPr>
          <w:rFonts w:ascii="仿宋" w:eastAsia="仿宋" w:hAnsi="仿宋" w:cs="仿宋" w:hint="eastAsia"/>
          <w:sz w:val="24"/>
        </w:rPr>
        <w:t>山西讯创信息技术</w:t>
      </w:r>
      <w:proofErr w:type="gramEnd"/>
      <w:r>
        <w:rPr>
          <w:rFonts w:ascii="仿宋" w:eastAsia="仿宋" w:hAnsi="仿宋" w:cs="仿宋" w:hint="eastAsia"/>
          <w:sz w:val="24"/>
        </w:rPr>
        <w:t>有限公司，山西亚羽科技有限责任公司，创世国投（北京）科技发展有限公司（订单培养）等10</w:t>
      </w:r>
      <w:proofErr w:type="gramStart"/>
      <w:r>
        <w:rPr>
          <w:rFonts w:ascii="仿宋" w:eastAsia="仿宋" w:hAnsi="仿宋" w:cs="仿宋" w:hint="eastAsia"/>
          <w:sz w:val="24"/>
        </w:rPr>
        <w:t>几</w:t>
      </w:r>
      <w:proofErr w:type="gramEnd"/>
      <w:r>
        <w:rPr>
          <w:rFonts w:ascii="仿宋" w:eastAsia="仿宋" w:hAnsi="仿宋" w:cs="仿宋" w:hint="eastAsia"/>
          <w:sz w:val="24"/>
        </w:rPr>
        <w:t>家单位建立了校企合作关系，十四五以来，学院一直</w:t>
      </w:r>
      <w:proofErr w:type="gramStart"/>
      <w:r>
        <w:rPr>
          <w:rFonts w:ascii="仿宋" w:eastAsia="仿宋" w:hAnsi="仿宋" w:cs="仿宋" w:hint="eastAsia"/>
          <w:sz w:val="24"/>
        </w:rPr>
        <w:t>秉承着</w:t>
      </w:r>
      <w:proofErr w:type="gramEnd"/>
      <w:r>
        <w:rPr>
          <w:rFonts w:ascii="仿宋" w:eastAsia="仿宋" w:hAnsi="仿宋" w:cs="仿宋" w:hint="eastAsia"/>
          <w:sz w:val="24"/>
        </w:rPr>
        <w:t>工学结合的教育理念，实现校企合作，做到理论与实践的真实结合，让学生可以学以致用。</w:t>
      </w:r>
    </w:p>
    <w:p w:rsidR="00A9380A" w:rsidRDefault="00D82093">
      <w:pPr>
        <w:pStyle w:val="2"/>
        <w:spacing w:before="0" w:after="0" w:line="240" w:lineRule="auto"/>
        <w:rPr>
          <w:rFonts w:ascii="WRFGAA+ËÎÌå" w:hAnsi="WRFGAA+ËÎÌå" w:cs="WRFGAA+ËÎÌå"/>
          <w:sz w:val="28"/>
        </w:rPr>
      </w:pPr>
      <w:bookmarkStart w:id="150" w:name="_Toc75537115"/>
      <w:bookmarkStart w:id="151" w:name="_Toc135336721"/>
      <w:r>
        <w:rPr>
          <w:rFonts w:ascii="WRFGAA+ËÎÌå" w:hAnsi="WRFGAA+ËÎÌå" w:cs="WRFGAA+ËÎÌå" w:hint="eastAsia"/>
          <w:sz w:val="28"/>
        </w:rPr>
        <w:t>（三）教学资源</w:t>
      </w:r>
      <w:bookmarkEnd w:id="150"/>
      <w:bookmarkEnd w:id="151"/>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、教材选用基本要求</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按照国家规定选用优质教材，禁止不合格的教材进入课堂。学校应建立由专业教师、行业专家和教研人员等参与的教材选用机构，完善教材选用制度，经过规范程序择优选用教材。</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、图书文献配备基本要求</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图书文献配备能满足人才培养、专业建设、教科研等工作的需要，方便师生查询、借阅。专业类图书文献包括：有关财会专业理论、技术、方法、思维以及实务操作类图书。图书文献获取途径的多样性，线下线上全方位辅助。</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、数字教学资源配备基本要求</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建设、配备与本专业有关的音视频素材、教学课件、数字化教学案例库、虚拟仿真软件、数字教材等专业教学资源库，种类丰富、形式多样、使用便捷、动态更新、满足教学。</w:t>
      </w:r>
    </w:p>
    <w:p w:rsidR="00A9380A" w:rsidRDefault="00D82093">
      <w:pPr>
        <w:pStyle w:val="2"/>
        <w:spacing w:before="0" w:after="0" w:line="240" w:lineRule="auto"/>
        <w:rPr>
          <w:rFonts w:ascii="WRFGAA+ËÎÌå" w:hAnsi="WRFGAA+ËÎÌå" w:cs="WRFGAA+ËÎÌå"/>
          <w:sz w:val="28"/>
        </w:rPr>
      </w:pPr>
      <w:bookmarkStart w:id="152" w:name="_Toc45479291"/>
      <w:bookmarkStart w:id="153" w:name="_Toc135336722"/>
      <w:bookmarkStart w:id="154" w:name="_Toc75537116"/>
      <w:r>
        <w:rPr>
          <w:rFonts w:ascii="WRFGAA+ËÎÌå" w:hAnsi="WRFGAA+ËÎÌå" w:cs="WRFGAA+ËÎÌå" w:hint="eastAsia"/>
          <w:sz w:val="28"/>
        </w:rPr>
        <w:lastRenderedPageBreak/>
        <w:t>（四）教学方法</w:t>
      </w:r>
      <w:bookmarkEnd w:id="152"/>
      <w:bookmarkEnd w:id="153"/>
      <w:bookmarkEnd w:id="154"/>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依据专业培养目标、课程教学要求、学生能力与教学资源，采用启发式教学法、案例分析教学法、任务驱动教学法、情景教学法等多种教学方法，以达成预期教学目标，倡导因材施教、因需施教，鼓励创新教学方法和策略，坚持学中做、做中学。</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、项目教学法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项目教学法是指将教学大纲中规定的教学内容和要求按照职业需要转化成若干个教学项目，交给学生去完成，围绕着项目来组织和开展教学，使学生在完成项目的整个过程中掌握专业理论知识和培养综合能力的一种教学方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、任务驱动教学法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任务驱动教学法是一种建立在建构主义学习理论基础上的教学法。它以建构主义学习理论为指导思想</w:t>
      </w:r>
      <w:r>
        <w:rPr>
          <w:rFonts w:eastAsia="仿宋_GB2312" w:cs="华文仿宋" w:hint="eastAsia"/>
          <w:sz w:val="24"/>
        </w:rPr>
        <w:t>,</w:t>
      </w:r>
      <w:r>
        <w:rPr>
          <w:rFonts w:eastAsia="仿宋_GB2312" w:cs="华文仿宋" w:hint="eastAsia"/>
          <w:sz w:val="24"/>
        </w:rPr>
        <w:t>要求学习者是学习的主动建构者</w:t>
      </w:r>
      <w:r>
        <w:rPr>
          <w:rFonts w:eastAsia="仿宋_GB2312" w:cs="华文仿宋" w:hint="eastAsia"/>
          <w:sz w:val="24"/>
        </w:rPr>
        <w:t>,</w:t>
      </w:r>
      <w:r>
        <w:rPr>
          <w:rFonts w:eastAsia="仿宋_GB2312" w:cs="华文仿宋" w:hint="eastAsia"/>
          <w:sz w:val="24"/>
        </w:rPr>
        <w:t>强调学生的学习主体地位</w:t>
      </w:r>
      <w:r>
        <w:rPr>
          <w:rFonts w:eastAsia="仿宋_GB2312" w:cs="华文仿宋" w:hint="eastAsia"/>
          <w:sz w:val="24"/>
        </w:rPr>
        <w:t>,</w:t>
      </w:r>
      <w:r>
        <w:rPr>
          <w:rFonts w:eastAsia="仿宋_GB2312" w:cs="华文仿宋" w:hint="eastAsia"/>
          <w:sz w:val="24"/>
        </w:rPr>
        <w:t>发挥教师的主导作用</w:t>
      </w:r>
      <w:r>
        <w:rPr>
          <w:rFonts w:eastAsia="仿宋_GB2312" w:cs="华文仿宋" w:hint="eastAsia"/>
          <w:sz w:val="24"/>
        </w:rPr>
        <w:t>,</w:t>
      </w:r>
      <w:r>
        <w:rPr>
          <w:rFonts w:eastAsia="仿宋_GB2312" w:cs="华文仿宋" w:hint="eastAsia"/>
          <w:sz w:val="24"/>
        </w:rPr>
        <w:t>突出任务的目标性和真实情境创建</w:t>
      </w:r>
      <w:r>
        <w:rPr>
          <w:rFonts w:eastAsia="仿宋_GB2312" w:cs="华文仿宋" w:hint="eastAsia"/>
          <w:sz w:val="24"/>
        </w:rPr>
        <w:t>,</w:t>
      </w:r>
      <w:r>
        <w:rPr>
          <w:rFonts w:eastAsia="仿宋_GB2312" w:cs="华文仿宋" w:hint="eastAsia"/>
          <w:sz w:val="24"/>
        </w:rPr>
        <w:t>使得学生带着真实的任务在探索中主动学习</w:t>
      </w:r>
      <w:r>
        <w:rPr>
          <w:rFonts w:eastAsia="仿宋_GB2312" w:cs="华文仿宋" w:hint="eastAsia"/>
          <w:sz w:val="24"/>
        </w:rPr>
        <w:t>,</w:t>
      </w:r>
      <w:r>
        <w:rPr>
          <w:rFonts w:eastAsia="仿宋_GB2312" w:cs="华文仿宋" w:hint="eastAsia"/>
          <w:sz w:val="24"/>
        </w:rPr>
        <w:t>培养学生从实际问题出发、提出问题、分析问题、解决问题的能力。</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、情景教学法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情景教学法是教师在教学过程中为学生创造一个具体、生动、直观的学习情境，让学生在具体情境的启发下有效地进行学习的方法。情景教学法的运用，以“会计”的定义教学，演示具体的操作过程。情景设置为一个家庭的日常开支记录的演变，目的是使学生理解和掌握会计的定义，对会计有一个整体的认识。</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4</w:t>
      </w:r>
      <w:r>
        <w:rPr>
          <w:rFonts w:eastAsia="仿宋_GB2312" w:cs="华文仿宋" w:hint="eastAsia"/>
          <w:sz w:val="24"/>
        </w:rPr>
        <w:t>、启发式教学法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启发式教学指教师从学生的实际情况出发，把学生当成学习的主体，应用各种方式方法调动学生学习的主观能动性，引导学生积极主动地掌握知识、形成技能、发展能力和促进个性健康发展。启发式教学自觉地把学生看作认识活动的主体，坚持“少而精、启发式”，“学为主、教为导”的原则，重在锻炼学生的思维能力，增强学生的参与意识，充分调动学生的学习积极性、主动性和创造性。具体可综合运用多种教学手段和方式，如多媒体教学、情景模拟教学、案例教学和课堂讨论法等。</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5</w:t>
      </w:r>
      <w:r>
        <w:rPr>
          <w:rFonts w:eastAsia="仿宋_GB2312" w:cs="华文仿宋" w:hint="eastAsia"/>
          <w:sz w:val="24"/>
        </w:rPr>
        <w:t>、案例教学法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案例教学法首创于美国哈佛大学。案例教学是根据教学目的及教学要求，把实际中真实的情景加以典型化处理，模拟成供学生思考分析和判断的案例，并通过独立研究和相互讨论的方式，来提高学生分析问题和解决问题能力的一种教学方法。其主要特点是把教学与实践紧密结合。它对于学生掌握学科理论，增加课堂教学信息量，提高教学质量，培养学生创新思维、实践能力和综合素质均具有较好作用。</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6</w:t>
      </w:r>
      <w:r>
        <w:rPr>
          <w:rFonts w:eastAsia="仿宋_GB2312" w:cs="华文仿宋" w:hint="eastAsia"/>
          <w:sz w:val="24"/>
        </w:rPr>
        <w:t>、模块教学方法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模块教学法是对会计教学内容按知识内在联系进行模块划分，打破学科结构和章节结构，按模块进行讲授和学习的一种教学方法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7</w:t>
      </w:r>
      <w:r>
        <w:rPr>
          <w:rFonts w:eastAsia="仿宋_GB2312" w:cs="华文仿宋" w:hint="eastAsia"/>
          <w:sz w:val="24"/>
        </w:rPr>
        <w:t>、全方位教学法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全方位教学法是通过组合运用不同的教学方法，以不同的教学形式，借助不同的教学手段，对知识进行多角度、多方面、多层次的讲授，融入科研，拓展边缘，让学生全方位地把握知识，升华知识的一种教学方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8</w:t>
      </w:r>
      <w:r>
        <w:rPr>
          <w:rFonts w:eastAsia="仿宋_GB2312" w:cs="华文仿宋" w:hint="eastAsia"/>
          <w:sz w:val="24"/>
        </w:rPr>
        <w:t>、理论实践一体化教学法：是由师生双方共同在实训中心（或专业教室）进行边教、边学、边做来完成某</w:t>
      </w:r>
      <w:proofErr w:type="gramStart"/>
      <w:r>
        <w:rPr>
          <w:rFonts w:eastAsia="仿宋_GB2312" w:cs="华文仿宋" w:hint="eastAsia"/>
          <w:sz w:val="24"/>
        </w:rPr>
        <w:t>一教学</w:t>
      </w:r>
      <w:proofErr w:type="gramEnd"/>
      <w:r>
        <w:rPr>
          <w:rFonts w:eastAsia="仿宋_GB2312" w:cs="华文仿宋" w:hint="eastAsia"/>
          <w:sz w:val="24"/>
        </w:rPr>
        <w:t>任务。实</w:t>
      </w:r>
      <w:proofErr w:type="gramStart"/>
      <w:r>
        <w:rPr>
          <w:rFonts w:eastAsia="仿宋_GB2312" w:cs="华文仿宋" w:hint="eastAsia"/>
          <w:sz w:val="24"/>
        </w:rPr>
        <w:t>训教室</w:t>
      </w:r>
      <w:proofErr w:type="gramEnd"/>
      <w:r>
        <w:rPr>
          <w:rFonts w:eastAsia="仿宋_GB2312" w:cs="华文仿宋" w:hint="eastAsia"/>
          <w:sz w:val="24"/>
        </w:rPr>
        <w:t>以先进的设备和教学软件，将理论教学、实践教学为一体。这种理论实践一体化教学方法，改变了传统的理论教学与实践教学相分离的方法，突出了教学内容与教学方法的应用性、综合性、实践性和先进性。实训中心营造的职业氛围，更有利于达到学生能力与素质同步培养的目的。</w:t>
      </w:r>
    </w:p>
    <w:p w:rsidR="00A9380A" w:rsidRDefault="00D82093">
      <w:pPr>
        <w:pStyle w:val="2"/>
        <w:spacing w:before="0" w:after="0" w:line="240" w:lineRule="auto"/>
        <w:rPr>
          <w:rFonts w:ascii="WRFGAA+ËÎÌå" w:hAnsi="WRFGAA+ËÎÌå" w:cs="WRFGAA+ËÎÌå"/>
          <w:sz w:val="28"/>
        </w:rPr>
      </w:pPr>
      <w:bookmarkStart w:id="155" w:name="_Toc75537117"/>
      <w:bookmarkStart w:id="156" w:name="_Toc135336723"/>
      <w:r>
        <w:rPr>
          <w:rFonts w:ascii="WRFGAA+ËÎÌå" w:hAnsi="WRFGAA+ËÎÌå" w:cs="WRFGAA+ËÎÌå" w:hint="eastAsia"/>
          <w:sz w:val="28"/>
        </w:rPr>
        <w:lastRenderedPageBreak/>
        <w:t>（五）学习评价</w:t>
      </w:r>
      <w:bookmarkEnd w:id="155"/>
      <w:bookmarkEnd w:id="156"/>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对学生的学业考核评价遵循体系健全、内容合理、方式科学的原则推进。首先建立完整的评价体系，规范指导考核评价工作；其次，评价内容兼顾思想情感、认知、技能、等全方面，再次评价方式、评价过程的多元化，如口试、笔试、岗位操作、职业技能大赛、职业资格鉴定等评价、评定方式。</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、公共必修课</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通过课程考试、操行评价、认证考试、运动技能及体能达标等进行测试。</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、专业必修课</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均为项目化课程，每个课程包含若干个项目，每个项目考核涵盖知识、技能、态度三方面，考核成绩的评定以项目完成情况为基础，既重视项目成果，也重视项目实施过程中的职业态度，科学性、规范性和创造性。每门课程的每个项目都要制定详细的评分标准。课程成绩一般按照课程项目成绩、综合考试成绩综合评定。</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、岗位实习</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岗位实习考核以企业为主。</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考核内容：主要包括学生岗位实习中的岗位职业能力、职业态度、劳动精神、团结协作、人际沟通能力等。</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考核依据：岗位实习日志、企业评价、岗位实习总结、岗位实习报告等。</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考核方式：由企业指导教师、学校指导教师组成考核评价小组共同进行考核。</w:t>
      </w:r>
    </w:p>
    <w:p w:rsidR="00A9380A" w:rsidRDefault="00D82093">
      <w:pPr>
        <w:pStyle w:val="2"/>
        <w:spacing w:before="0" w:after="0" w:line="240" w:lineRule="auto"/>
        <w:rPr>
          <w:rFonts w:ascii="WRFGAA+ËÎÌå" w:hAnsi="WRFGAA+ËÎÌå" w:cs="WRFGAA+ËÎÌå"/>
          <w:sz w:val="28"/>
        </w:rPr>
      </w:pPr>
      <w:bookmarkStart w:id="157" w:name="_Toc135336724"/>
      <w:bookmarkStart w:id="158" w:name="_Toc75537118"/>
      <w:r>
        <w:rPr>
          <w:rFonts w:ascii="WRFGAA+ËÎÌå" w:hAnsi="WRFGAA+ËÎÌå" w:cs="WRFGAA+ËÎÌå" w:hint="eastAsia"/>
          <w:sz w:val="28"/>
        </w:rPr>
        <w:t>（六）质量管理</w:t>
      </w:r>
      <w:bookmarkEnd w:id="157"/>
      <w:bookmarkEnd w:id="158"/>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、建立专业建设和教学质量诊断与改进机制，健全专业教学质量监控管理制度，完善课堂教学、教学评价、实</w:t>
      </w:r>
      <w:bookmarkStart w:id="159" w:name="page11"/>
      <w:bookmarkEnd w:id="159"/>
      <w:r>
        <w:rPr>
          <w:rFonts w:eastAsia="仿宋_GB2312" w:cs="华文仿宋" w:hint="eastAsia"/>
          <w:sz w:val="24"/>
        </w:rPr>
        <w:t>习实训、毕业设计以及专业调研、人才培养方案更新、资源建设等方面质量标准建设，通过教学实施、过程监控、质量评价和持续改进，达成人才培养规格。</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、完善教学管理机制，加强日常教学组织运行与管理，定期开展课程建设水平和教学质量诊断与改进，建立健全巡课、听课、评教、</w:t>
      </w:r>
      <w:proofErr w:type="gramStart"/>
      <w:r>
        <w:rPr>
          <w:rFonts w:eastAsia="仿宋_GB2312" w:cs="华文仿宋" w:hint="eastAsia"/>
          <w:sz w:val="24"/>
        </w:rPr>
        <w:t>评学等</w:t>
      </w:r>
      <w:proofErr w:type="gramEnd"/>
      <w:r>
        <w:rPr>
          <w:rFonts w:eastAsia="仿宋_GB2312" w:cs="华文仿宋" w:hint="eastAsia"/>
          <w:sz w:val="24"/>
        </w:rPr>
        <w:t>制度，建立与企业联动的实践教学环节督导制度，严明教学纪律，强化教学组织功能，定期开展公开课、示范课等教研活动。</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1</w:t>
      </w:r>
      <w:r>
        <w:rPr>
          <w:rFonts w:eastAsia="仿宋_GB2312" w:cs="华文仿宋" w:hint="eastAsia"/>
          <w:sz w:val="24"/>
        </w:rPr>
        <w:t>）教学运行组织管理</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教学运行组织与管理采取校企合作、共同管理模式，由系主任、专业带头人、骨干教师和行业企业专家组成专业建设委员会，负责专业建设，指导教学制度的制定和审核，并监控教学过程，评价人才培养质量。</w:t>
      </w:r>
      <w:proofErr w:type="gramStart"/>
      <w:r>
        <w:rPr>
          <w:rFonts w:eastAsia="仿宋_GB2312" w:cs="华文仿宋" w:hint="eastAsia"/>
          <w:sz w:val="24"/>
        </w:rPr>
        <w:t>系负责</w:t>
      </w:r>
      <w:proofErr w:type="gramEnd"/>
      <w:r>
        <w:rPr>
          <w:rFonts w:eastAsia="仿宋_GB2312" w:cs="华文仿宋" w:hint="eastAsia"/>
          <w:sz w:val="24"/>
        </w:rPr>
        <w:t>日常教学的管理和监控，合作企业负责学生岗位实习的指导、管理和监控。完善学院、系、教研室三级教学管理体系，充分发挥教研室在专业建设和专业人才培养过程中的作用。</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2</w:t>
      </w:r>
      <w:r>
        <w:rPr>
          <w:rFonts w:eastAsia="仿宋_GB2312" w:cs="华文仿宋" w:hint="eastAsia"/>
          <w:sz w:val="24"/>
        </w:rPr>
        <w:t>）教学质量监控评价</w:t>
      </w:r>
      <w:r>
        <w:rPr>
          <w:rFonts w:eastAsia="仿宋_GB2312" w:cs="华文仿宋" w:hint="eastAsia"/>
          <w:sz w:val="24"/>
        </w:rPr>
        <w:tab/>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执行学院“三定期</w:t>
      </w:r>
      <w:proofErr w:type="gramStart"/>
      <w:r>
        <w:rPr>
          <w:rFonts w:eastAsia="仿宋_GB2312" w:cs="华文仿宋" w:hint="eastAsia"/>
          <w:sz w:val="24"/>
        </w:rPr>
        <w:t>一</w:t>
      </w:r>
      <w:proofErr w:type="gramEnd"/>
      <w:r>
        <w:rPr>
          <w:rFonts w:eastAsia="仿宋_GB2312" w:cs="华文仿宋" w:hint="eastAsia"/>
          <w:sz w:val="24"/>
        </w:rPr>
        <w:t>随机”的教学检查制度，做好期初、期中、期末教学检查各项工作，掌握教学运行情况，搜集反馈各种信息，保证教学质量。配合学院实施“教学信息反馈”制度，加强信息员管理。实施系督导组评价、系学生座谈会、系课堂教学情况信息反馈“三位一体”的教学质量评价体系，做好实施监控工作。通过实践专家座谈会、用人单位跟踪调查、毕业生跟踪调查征求实践专家、用人单位、毕业生意见，完善社会参与教学质量评价体系。制定执行岗位实习课程标准，建立管理制度，实现学校与企业对学生共同管理、共同育人。</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w:t>
      </w:r>
      <w:r>
        <w:rPr>
          <w:rFonts w:eastAsia="仿宋_GB2312" w:cs="华文仿宋" w:hint="eastAsia"/>
          <w:sz w:val="24"/>
        </w:rPr>
        <w:t>3</w:t>
      </w:r>
      <w:r>
        <w:rPr>
          <w:rFonts w:eastAsia="仿宋_GB2312" w:cs="华文仿宋" w:hint="eastAsia"/>
          <w:sz w:val="24"/>
        </w:rPr>
        <w:t>）工学结合人才培养模式改革的支持政策措施</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lastRenderedPageBreak/>
        <w:t>为了保障教学的顺利实施与运行，制定相关制度，校内教学实施制度管理，岗位实习实行柔性化管理。认真执行学校制订的统一的教学管理制度，系根据本系具体情况，制定实施相关制度。岗位实习作为工学结合人才培养模式的重要组成部分，相较于校内教学组织而言，更需规范和管理。在学院有关的规定下，制定</w:t>
      </w:r>
      <w:proofErr w:type="gramStart"/>
      <w:r>
        <w:rPr>
          <w:rFonts w:eastAsia="仿宋_GB2312" w:cs="华文仿宋" w:hint="eastAsia"/>
          <w:sz w:val="24"/>
        </w:rPr>
        <w:t>系岗位</w:t>
      </w:r>
      <w:proofErr w:type="gramEnd"/>
      <w:r>
        <w:rPr>
          <w:rFonts w:eastAsia="仿宋_GB2312" w:cs="华文仿宋" w:hint="eastAsia"/>
          <w:sz w:val="24"/>
        </w:rPr>
        <w:t>实习制度和岗位实习课程标准，以此规范岗位实习环节管理，使岗位实习教学环节有组织、有计划、有考核，有落实，保证工学结合人才培养模式的顺利实施。</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学校应建立毕业生跟踪反馈机制及社会评价机制，并对生源情况、在校生学业水平、毕业生就业情况等进行分析，定期评价人才培养质量和培养目标达成情况。</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、专业教研组织应充分利用评价分析结果有效改进专业教学，持续提高人才培养质量。</w:t>
      </w:r>
    </w:p>
    <w:p w:rsidR="00A9380A" w:rsidRDefault="00D82093">
      <w:pPr>
        <w:pStyle w:val="1"/>
        <w:spacing w:before="0" w:after="0" w:line="240" w:lineRule="auto"/>
        <w:rPr>
          <w:rFonts w:ascii="黑体" w:eastAsia="黑体" w:hAnsi="黑体" w:cs="CTTJFE+ºÚÌå"/>
          <w:sz w:val="30"/>
        </w:rPr>
      </w:pPr>
      <w:bookmarkStart w:id="160" w:name="_Toc135336725"/>
      <w:r>
        <w:rPr>
          <w:rFonts w:ascii="黑体" w:eastAsia="黑体" w:hAnsi="黑体" w:cs="CTTJFE+ºÚÌå"/>
          <w:sz w:val="30"/>
        </w:rPr>
        <w:t>九</w:t>
      </w:r>
      <w:bookmarkEnd w:id="51"/>
      <w:r>
        <w:rPr>
          <w:rFonts w:ascii="黑体" w:eastAsia="黑体" w:hAnsi="黑体" w:cs="CTTJFE+ºÚÌå"/>
          <w:sz w:val="30"/>
        </w:rPr>
        <w:t>、职业资格证书</w:t>
      </w:r>
      <w:bookmarkEnd w:id="160"/>
      <w:r>
        <w:rPr>
          <w:rFonts w:ascii="黑体" w:eastAsia="黑体" w:hAnsi="黑体" w:cs="CTTJFE+ºÚÌå" w:hint="eastAsia"/>
          <w:sz w:val="30"/>
        </w:rPr>
        <w:t>（职业技能等级证书）</w:t>
      </w:r>
    </w:p>
    <w:p w:rsidR="00A9380A" w:rsidRDefault="00D82093">
      <w:pPr>
        <w:autoSpaceDE w:val="0"/>
        <w:autoSpaceDN w:val="0"/>
        <w:adjustRightInd w:val="0"/>
        <w:jc w:val="center"/>
        <w:rPr>
          <w:rFonts w:ascii="CTTJFE+ºÚÌå" w:hAnsi="CTTJFE+ºÚÌå" w:cs="CTTJFE+ºÚÌå"/>
          <w:sz w:val="18"/>
        </w:rPr>
      </w:pPr>
      <w:r>
        <w:rPr>
          <w:rFonts w:ascii="CTTJFE+ºÚÌå" w:hAnsi="CTTJFE+ºÚÌå" w:cs="CTTJFE+ºÚÌå"/>
          <w:sz w:val="18"/>
        </w:rPr>
        <w:t>表</w:t>
      </w:r>
      <w:r>
        <w:rPr>
          <w:rFonts w:ascii="Times New Roman" w:hint="eastAsia"/>
          <w:sz w:val="18"/>
        </w:rPr>
        <w:t>9</w:t>
      </w:r>
      <w:r>
        <w:rPr>
          <w:rFonts w:ascii="Times New Roman"/>
          <w:sz w:val="18"/>
        </w:rPr>
        <w:t>-1</w:t>
      </w:r>
      <w:r>
        <w:rPr>
          <w:rFonts w:ascii="CTTJFE+ºÚÌå" w:hAnsi="CTTJFE+ºÚÌå" w:cs="CTTJFE+ºÚÌå"/>
          <w:sz w:val="18"/>
        </w:rPr>
        <w:t>本专业毕业生可获取的职业资格证书</w:t>
      </w:r>
      <w:r>
        <w:rPr>
          <w:rFonts w:ascii="CTTJFE+ºÚÌå" w:hAnsi="CTTJFE+ºÚÌå" w:cs="CTTJFE+ºÚÌå" w:hint="eastAsia"/>
          <w:sz w:val="18"/>
        </w:rPr>
        <w:t>（职业技能等级证书）</w:t>
      </w:r>
    </w:p>
    <w:tbl>
      <w:tblPr>
        <w:tblW w:w="5218" w:type="pct"/>
        <w:jc w:val="center"/>
        <w:tblLayout w:type="fixed"/>
        <w:tblLook w:val="04A0" w:firstRow="1" w:lastRow="0" w:firstColumn="1" w:lastColumn="0" w:noHBand="0" w:noVBand="1"/>
      </w:tblPr>
      <w:tblGrid>
        <w:gridCol w:w="884"/>
        <w:gridCol w:w="2936"/>
        <w:gridCol w:w="1547"/>
        <w:gridCol w:w="2779"/>
        <w:gridCol w:w="1545"/>
      </w:tblGrid>
      <w:tr w:rsidR="00A9380A">
        <w:trPr>
          <w:trHeight w:val="372"/>
          <w:jc w:val="center"/>
        </w:trPr>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A9380A" w:rsidRDefault="00D82093">
            <w:pPr>
              <w:adjustRightInd w:val="0"/>
              <w:snapToGrid w:val="0"/>
              <w:rPr>
                <w:rFonts w:eastAsia="仿宋" w:cs="宋体"/>
                <w:sz w:val="24"/>
              </w:rPr>
            </w:pPr>
            <w:r>
              <w:rPr>
                <w:rFonts w:eastAsia="仿宋" w:cs="宋体" w:hint="eastAsia"/>
                <w:sz w:val="24"/>
              </w:rPr>
              <w:t>序号</w:t>
            </w:r>
          </w:p>
        </w:tc>
        <w:tc>
          <w:tcPr>
            <w:tcW w:w="1514" w:type="pct"/>
            <w:tcBorders>
              <w:top w:val="single" w:sz="4" w:space="0" w:color="auto"/>
              <w:left w:val="nil"/>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仿宋" w:hint="eastAsia"/>
                <w:bCs/>
                <w:w w:val="90"/>
                <w:sz w:val="24"/>
              </w:rPr>
              <w:t>证书名称</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等级</w:t>
            </w:r>
          </w:p>
        </w:tc>
        <w:tc>
          <w:tcPr>
            <w:tcW w:w="1433"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rPr>
                <w:rFonts w:eastAsia="仿宋" w:cs="华文仿宋"/>
                <w:sz w:val="24"/>
              </w:rPr>
            </w:pPr>
            <w:r>
              <w:rPr>
                <w:rFonts w:eastAsia="仿宋" w:cs="华文仿宋" w:hint="eastAsia"/>
                <w:sz w:val="24"/>
              </w:rPr>
              <w:t>可置换课程</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rPr>
                <w:rFonts w:eastAsia="仿宋" w:cs="华文仿宋"/>
                <w:sz w:val="24"/>
              </w:rPr>
            </w:pPr>
            <w:r>
              <w:rPr>
                <w:rFonts w:eastAsia="仿宋" w:cs="华文仿宋" w:hint="eastAsia"/>
                <w:sz w:val="24"/>
              </w:rPr>
              <w:t>可置换学分</w:t>
            </w:r>
          </w:p>
        </w:tc>
      </w:tr>
      <w:tr w:rsidR="00A9380A">
        <w:trPr>
          <w:trHeight w:val="288"/>
          <w:jc w:val="center"/>
        </w:trPr>
        <w:tc>
          <w:tcPr>
            <w:tcW w:w="456" w:type="pct"/>
            <w:tcBorders>
              <w:top w:val="nil"/>
              <w:left w:val="single" w:sz="4" w:space="0" w:color="auto"/>
              <w:bottom w:val="single" w:sz="4" w:space="0" w:color="000000"/>
              <w:right w:val="single" w:sz="4" w:space="0" w:color="auto"/>
            </w:tcBorders>
            <w:shd w:val="clear" w:color="auto" w:fill="auto"/>
            <w:noWrap/>
            <w:vAlign w:val="center"/>
          </w:tcPr>
          <w:p w:rsidR="00A9380A" w:rsidRDefault="00D82093">
            <w:pPr>
              <w:adjustRightInd w:val="0"/>
              <w:snapToGrid w:val="0"/>
              <w:rPr>
                <w:rFonts w:eastAsia="仿宋" w:cs="宋体"/>
                <w:sz w:val="24"/>
              </w:rPr>
            </w:pPr>
            <w:r>
              <w:rPr>
                <w:rFonts w:eastAsia="仿宋" w:cs="宋体" w:hint="eastAsia"/>
                <w:sz w:val="24"/>
              </w:rPr>
              <w:t>1</w:t>
            </w:r>
          </w:p>
        </w:tc>
        <w:tc>
          <w:tcPr>
            <w:tcW w:w="1514" w:type="pct"/>
            <w:tcBorders>
              <w:top w:val="nil"/>
              <w:left w:val="single" w:sz="4" w:space="0" w:color="auto"/>
              <w:bottom w:val="single" w:sz="4" w:space="0" w:color="000000"/>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助理会计师职业资格证</w:t>
            </w:r>
          </w:p>
        </w:tc>
        <w:tc>
          <w:tcPr>
            <w:tcW w:w="798" w:type="pct"/>
            <w:tcBorders>
              <w:top w:val="nil"/>
              <w:left w:val="single" w:sz="4" w:space="0" w:color="auto"/>
              <w:bottom w:val="single" w:sz="4" w:space="0" w:color="000000"/>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nil"/>
              <w:left w:val="single" w:sz="4" w:space="0" w:color="auto"/>
              <w:bottom w:val="single" w:sz="4" w:space="0" w:color="000000"/>
              <w:right w:val="single" w:sz="4" w:space="0" w:color="auto"/>
            </w:tcBorders>
            <w:shd w:val="clear" w:color="auto" w:fill="auto"/>
            <w:noWrap/>
            <w:vAlign w:val="center"/>
          </w:tcPr>
          <w:p w:rsidR="00A9380A" w:rsidRDefault="00D82093">
            <w:pPr>
              <w:adjustRightInd w:val="0"/>
              <w:snapToGrid w:val="0"/>
              <w:rPr>
                <w:rFonts w:eastAsia="仿宋" w:cs="宋体"/>
                <w:sz w:val="24"/>
              </w:rPr>
            </w:pPr>
            <w:r>
              <w:rPr>
                <w:rFonts w:eastAsia="仿宋" w:cs="宋体" w:hint="eastAsia"/>
                <w:sz w:val="24"/>
              </w:rPr>
              <w:t>会计学原理（基础会计））</w:t>
            </w:r>
          </w:p>
          <w:p w:rsidR="00A9380A" w:rsidRDefault="00D82093">
            <w:pPr>
              <w:adjustRightInd w:val="0"/>
              <w:snapToGrid w:val="0"/>
              <w:rPr>
                <w:rFonts w:eastAsia="仿宋" w:cs="宋体"/>
                <w:sz w:val="24"/>
              </w:rPr>
            </w:pPr>
            <w:r>
              <w:rPr>
                <w:rFonts w:eastAsia="仿宋" w:cs="宋体" w:hint="eastAsia"/>
                <w:sz w:val="24"/>
              </w:rPr>
              <w:t>经济法</w:t>
            </w:r>
          </w:p>
          <w:p w:rsidR="00A9380A" w:rsidRDefault="00D82093">
            <w:pPr>
              <w:adjustRightInd w:val="0"/>
              <w:snapToGrid w:val="0"/>
              <w:rPr>
                <w:rFonts w:eastAsia="仿宋" w:cs="宋体"/>
                <w:sz w:val="24"/>
              </w:rPr>
            </w:pPr>
            <w:r>
              <w:rPr>
                <w:rFonts w:eastAsia="仿宋" w:cs="宋体" w:hint="eastAsia"/>
                <w:sz w:val="24"/>
              </w:rPr>
              <w:t>财务会计（初级会计实务）</w:t>
            </w:r>
          </w:p>
        </w:tc>
        <w:tc>
          <w:tcPr>
            <w:tcW w:w="797" w:type="pct"/>
            <w:tcBorders>
              <w:top w:val="nil"/>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4</w:t>
            </w:r>
          </w:p>
          <w:p w:rsidR="00A9380A" w:rsidRDefault="00D82093">
            <w:pPr>
              <w:adjustRightInd w:val="0"/>
              <w:snapToGrid w:val="0"/>
              <w:jc w:val="center"/>
              <w:rPr>
                <w:rFonts w:eastAsia="仿宋" w:cs="宋体"/>
                <w:sz w:val="24"/>
              </w:rPr>
            </w:pPr>
            <w:r>
              <w:rPr>
                <w:rFonts w:eastAsia="仿宋" w:cs="宋体" w:hint="eastAsia"/>
                <w:sz w:val="24"/>
              </w:rPr>
              <w:t>2</w:t>
            </w:r>
          </w:p>
          <w:p w:rsidR="00A9380A" w:rsidRDefault="00D82093">
            <w:pPr>
              <w:adjustRightInd w:val="0"/>
              <w:snapToGrid w:val="0"/>
              <w:jc w:val="center"/>
              <w:rPr>
                <w:rFonts w:eastAsia="仿宋" w:cs="宋体"/>
                <w:sz w:val="24"/>
              </w:rPr>
            </w:pPr>
            <w:r>
              <w:rPr>
                <w:rFonts w:eastAsia="仿宋" w:cs="宋体" w:hint="eastAsia"/>
                <w:sz w:val="24"/>
              </w:rPr>
              <w:t>6</w:t>
            </w:r>
          </w:p>
        </w:tc>
      </w:tr>
      <w:tr w:rsidR="00A9380A">
        <w:trPr>
          <w:trHeight w:val="596"/>
          <w:jc w:val="center"/>
        </w:trPr>
        <w:tc>
          <w:tcPr>
            <w:tcW w:w="456" w:type="pct"/>
            <w:tcBorders>
              <w:top w:val="nil"/>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2</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珠算等级证书</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四级及以上</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计算技术</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r w:rsidR="00A9380A">
        <w:trPr>
          <w:trHeight w:val="375"/>
          <w:jc w:val="center"/>
        </w:trPr>
        <w:tc>
          <w:tcPr>
            <w:tcW w:w="456" w:type="pct"/>
            <w:tcBorders>
              <w:top w:val="nil"/>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3</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华文仿宋"/>
                <w:sz w:val="24"/>
              </w:rPr>
            </w:pPr>
            <w:r>
              <w:rPr>
                <w:rFonts w:eastAsia="仿宋" w:cs="华文仿宋" w:hint="eastAsia"/>
                <w:sz w:val="24"/>
              </w:rPr>
              <w:t>税务师</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华文仿宋"/>
                <w:sz w:val="24"/>
              </w:rPr>
            </w:pPr>
            <w:r>
              <w:rPr>
                <w:rFonts w:eastAsia="仿宋" w:cs="华文仿宋" w:hint="eastAsia"/>
                <w:sz w:val="24"/>
              </w:rPr>
              <w:t>中级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华文仿宋"/>
                <w:sz w:val="24"/>
              </w:rPr>
            </w:pPr>
            <w:r>
              <w:rPr>
                <w:rFonts w:eastAsia="仿宋" w:cs="华文仿宋" w:hint="eastAsia"/>
                <w:sz w:val="24"/>
              </w:rPr>
              <w:t>纳税实务（税法）</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华文仿宋"/>
                <w:sz w:val="24"/>
              </w:rPr>
            </w:pPr>
            <w:r>
              <w:rPr>
                <w:rFonts w:eastAsia="仿宋" w:cs="华文仿宋" w:hint="eastAsia"/>
                <w:sz w:val="24"/>
              </w:rPr>
              <w:t>4</w:t>
            </w:r>
          </w:p>
        </w:tc>
      </w:tr>
      <w:tr w:rsidR="00A9380A">
        <w:trPr>
          <w:trHeight w:val="524"/>
          <w:jc w:val="center"/>
        </w:trPr>
        <w:tc>
          <w:tcPr>
            <w:tcW w:w="456" w:type="pct"/>
            <w:tcBorders>
              <w:top w:val="nil"/>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4</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助理经济师职业资格证</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经济法</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r w:rsidR="00A9380A">
        <w:trPr>
          <w:trHeight w:val="416"/>
          <w:jc w:val="center"/>
        </w:trPr>
        <w:tc>
          <w:tcPr>
            <w:tcW w:w="456"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5</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财务共享服务职业技能等级证书</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r w:rsidR="00A9380A">
        <w:trPr>
          <w:trHeight w:val="754"/>
          <w:jc w:val="center"/>
        </w:trPr>
        <w:tc>
          <w:tcPr>
            <w:tcW w:w="456"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6</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proofErr w:type="gramStart"/>
            <w:r>
              <w:rPr>
                <w:rFonts w:eastAsia="仿宋" w:cs="宋体" w:hint="eastAsia"/>
                <w:sz w:val="24"/>
              </w:rPr>
              <w:t>业财一体</w:t>
            </w:r>
            <w:proofErr w:type="gramEnd"/>
            <w:r>
              <w:rPr>
                <w:rFonts w:eastAsia="仿宋" w:cs="宋体" w:hint="eastAsia"/>
                <w:sz w:val="24"/>
              </w:rPr>
              <w:t>信息化应用职业技能等级证书</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r w:rsidR="00A9380A">
        <w:trPr>
          <w:trHeight w:val="754"/>
          <w:jc w:val="center"/>
        </w:trPr>
        <w:tc>
          <w:tcPr>
            <w:tcW w:w="456"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7</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财务数字化应用职业技能等级证书</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会计信息系统应用</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r w:rsidR="00A9380A">
        <w:trPr>
          <w:trHeight w:val="479"/>
          <w:jc w:val="center"/>
        </w:trPr>
        <w:tc>
          <w:tcPr>
            <w:tcW w:w="456"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8</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_GB2312" w:cs="华文仿宋" w:hint="eastAsia"/>
                <w:sz w:val="24"/>
              </w:rPr>
              <w:t>业财税融合成本管</w:t>
            </w:r>
            <w:proofErr w:type="gramStart"/>
            <w:r>
              <w:rPr>
                <w:rFonts w:eastAsia="仿宋_GB2312" w:cs="华文仿宋" w:hint="eastAsia"/>
                <w:sz w:val="24"/>
              </w:rPr>
              <w:t>控职业</w:t>
            </w:r>
            <w:proofErr w:type="gramEnd"/>
            <w:r>
              <w:rPr>
                <w:rFonts w:eastAsia="仿宋_GB2312" w:cs="华文仿宋" w:hint="eastAsia"/>
                <w:sz w:val="24"/>
              </w:rPr>
              <w:t>技能等级证书</w:t>
            </w:r>
            <w:r>
              <w:rPr>
                <w:rFonts w:eastAsia="仿宋_GB2312" w:cs="华文仿宋" w:hint="eastAsia"/>
                <w:sz w:val="24"/>
              </w:rPr>
              <w:t>(</w:t>
            </w:r>
            <w:r>
              <w:rPr>
                <w:rFonts w:eastAsia="仿宋_GB2312" w:cs="华文仿宋" w:hint="eastAsia"/>
                <w:sz w:val="24"/>
              </w:rPr>
              <w:t>初级</w:t>
            </w:r>
            <w:r>
              <w:rPr>
                <w:rFonts w:eastAsia="仿宋_GB2312" w:cs="华文仿宋" w:hint="eastAsia"/>
                <w:sz w:val="24"/>
              </w:rPr>
              <w:t>)</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成本核算与管理</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4</w:t>
            </w:r>
          </w:p>
        </w:tc>
      </w:tr>
      <w:tr w:rsidR="00A9380A">
        <w:trPr>
          <w:trHeight w:val="479"/>
          <w:jc w:val="center"/>
        </w:trPr>
        <w:tc>
          <w:tcPr>
            <w:tcW w:w="456"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9</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初级审计师</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proofErr w:type="gramStart"/>
            <w:r>
              <w:rPr>
                <w:rFonts w:eastAsia="仿宋" w:cs="宋体" w:hint="eastAsia"/>
                <w:sz w:val="24"/>
              </w:rPr>
              <w:t>审计学</w:t>
            </w:r>
            <w:proofErr w:type="gramEnd"/>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r w:rsidR="00A9380A">
        <w:trPr>
          <w:trHeight w:val="411"/>
          <w:jc w:val="center"/>
        </w:trPr>
        <w:tc>
          <w:tcPr>
            <w:tcW w:w="456"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10</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银行专业人员资格证</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出纳实务</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4</w:t>
            </w:r>
          </w:p>
        </w:tc>
      </w:tr>
      <w:tr w:rsidR="00A9380A">
        <w:trPr>
          <w:trHeight w:val="563"/>
          <w:jc w:val="center"/>
        </w:trPr>
        <w:tc>
          <w:tcPr>
            <w:tcW w:w="456"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11</w:t>
            </w:r>
          </w:p>
        </w:tc>
        <w:tc>
          <w:tcPr>
            <w:tcW w:w="1514"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证券从业资格证</w:t>
            </w:r>
          </w:p>
        </w:tc>
        <w:tc>
          <w:tcPr>
            <w:tcW w:w="798"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auto"/>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证券基础</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r w:rsidR="00A9380A">
        <w:trPr>
          <w:trHeight w:val="557"/>
          <w:jc w:val="center"/>
        </w:trPr>
        <w:tc>
          <w:tcPr>
            <w:tcW w:w="456" w:type="pct"/>
            <w:tcBorders>
              <w:top w:val="single" w:sz="4" w:space="0" w:color="auto"/>
              <w:left w:val="single" w:sz="4" w:space="0" w:color="auto"/>
              <w:bottom w:val="single" w:sz="4" w:space="0" w:color="000000"/>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12</w:t>
            </w:r>
          </w:p>
        </w:tc>
        <w:tc>
          <w:tcPr>
            <w:tcW w:w="1514" w:type="pct"/>
            <w:tcBorders>
              <w:top w:val="single" w:sz="4" w:space="0" w:color="auto"/>
              <w:left w:val="single" w:sz="4" w:space="0" w:color="auto"/>
              <w:bottom w:val="single" w:sz="4" w:space="0" w:color="000000"/>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基金从业资格证</w:t>
            </w:r>
          </w:p>
        </w:tc>
        <w:tc>
          <w:tcPr>
            <w:tcW w:w="798" w:type="pct"/>
            <w:tcBorders>
              <w:top w:val="single" w:sz="4" w:space="0" w:color="auto"/>
              <w:left w:val="single" w:sz="4" w:space="0" w:color="auto"/>
              <w:bottom w:val="single" w:sz="4" w:space="0" w:color="000000"/>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初级</w:t>
            </w:r>
          </w:p>
        </w:tc>
        <w:tc>
          <w:tcPr>
            <w:tcW w:w="1433" w:type="pct"/>
            <w:tcBorders>
              <w:top w:val="single" w:sz="4" w:space="0" w:color="auto"/>
              <w:left w:val="single" w:sz="4" w:space="0" w:color="auto"/>
              <w:bottom w:val="single" w:sz="4" w:space="0" w:color="000000"/>
              <w:right w:val="single" w:sz="4" w:space="0" w:color="auto"/>
            </w:tcBorders>
            <w:vAlign w:val="center"/>
          </w:tcPr>
          <w:p w:rsidR="00A9380A" w:rsidRDefault="00D82093">
            <w:pPr>
              <w:adjustRightInd w:val="0"/>
              <w:snapToGrid w:val="0"/>
              <w:rPr>
                <w:rFonts w:eastAsia="仿宋" w:cs="宋体"/>
                <w:sz w:val="24"/>
              </w:rPr>
            </w:pPr>
            <w:r>
              <w:rPr>
                <w:rFonts w:eastAsia="仿宋" w:cs="宋体" w:hint="eastAsia"/>
                <w:sz w:val="24"/>
              </w:rPr>
              <w:t>证券基础</w:t>
            </w:r>
          </w:p>
        </w:tc>
        <w:tc>
          <w:tcPr>
            <w:tcW w:w="797" w:type="pct"/>
            <w:tcBorders>
              <w:top w:val="single" w:sz="4" w:space="0" w:color="auto"/>
              <w:left w:val="nil"/>
              <w:bottom w:val="single" w:sz="4" w:space="0" w:color="auto"/>
              <w:right w:val="single" w:sz="4" w:space="0" w:color="auto"/>
            </w:tcBorders>
            <w:shd w:val="clear" w:color="auto" w:fill="auto"/>
            <w:noWrap/>
            <w:vAlign w:val="center"/>
          </w:tcPr>
          <w:p w:rsidR="00A9380A" w:rsidRDefault="00D82093">
            <w:pPr>
              <w:adjustRightInd w:val="0"/>
              <w:snapToGrid w:val="0"/>
              <w:jc w:val="center"/>
              <w:rPr>
                <w:rFonts w:eastAsia="仿宋" w:cs="宋体"/>
                <w:sz w:val="24"/>
              </w:rPr>
            </w:pPr>
            <w:r>
              <w:rPr>
                <w:rFonts w:eastAsia="仿宋" w:cs="宋体" w:hint="eastAsia"/>
                <w:sz w:val="24"/>
              </w:rPr>
              <w:t>2</w:t>
            </w:r>
          </w:p>
        </w:tc>
      </w:tr>
    </w:tbl>
    <w:p w:rsidR="00A9380A" w:rsidRDefault="00D82093">
      <w:pPr>
        <w:pStyle w:val="1"/>
        <w:spacing w:before="0" w:after="0" w:line="240" w:lineRule="auto"/>
        <w:rPr>
          <w:rFonts w:ascii="黑体" w:eastAsia="黑体" w:hAnsi="黑体" w:cs="CTTJFE+ºÚÌå"/>
          <w:sz w:val="30"/>
        </w:rPr>
      </w:pPr>
      <w:bookmarkStart w:id="161" w:name="_Toc135336726"/>
      <w:r>
        <w:rPr>
          <w:rFonts w:ascii="黑体" w:eastAsia="黑体" w:hAnsi="黑体" w:cs="CTTJFE+ºÚÌå"/>
          <w:sz w:val="30"/>
        </w:rPr>
        <w:t>十</w:t>
      </w:r>
      <w:r>
        <w:rPr>
          <w:rFonts w:ascii="黑体" w:eastAsia="黑体" w:hAnsi="黑体" w:cs="CTTJFE+ºÚÌå" w:hint="eastAsia"/>
          <w:sz w:val="30"/>
        </w:rPr>
        <w:t>、</w:t>
      </w:r>
      <w:r>
        <w:rPr>
          <w:rFonts w:ascii="黑体" w:eastAsia="黑体" w:hAnsi="黑体" w:cs="CTTJFE+ºÚÌå"/>
          <w:sz w:val="30"/>
        </w:rPr>
        <w:t>毕业要求</w:t>
      </w:r>
      <w:bookmarkEnd w:id="161"/>
    </w:p>
    <w:bookmarkEnd w:id="52"/>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1.</w:t>
      </w:r>
      <w:r>
        <w:rPr>
          <w:rFonts w:eastAsia="仿宋_GB2312" w:cs="华文仿宋" w:hint="eastAsia"/>
          <w:sz w:val="24"/>
        </w:rPr>
        <w:t>成绩合格，共修学分</w:t>
      </w:r>
      <w:r>
        <w:rPr>
          <w:rFonts w:eastAsia="仿宋_GB2312" w:cs="华文仿宋" w:hint="eastAsia"/>
          <w:sz w:val="24"/>
        </w:rPr>
        <w:t>145</w:t>
      </w:r>
      <w:r>
        <w:rPr>
          <w:rFonts w:eastAsia="仿宋_GB2312" w:cs="华文仿宋" w:hint="eastAsia"/>
          <w:sz w:val="24"/>
        </w:rPr>
        <w:t>分方达到毕业要求；</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2.</w:t>
      </w:r>
      <w:r>
        <w:rPr>
          <w:rFonts w:eastAsia="仿宋_GB2312" w:cs="华文仿宋" w:hint="eastAsia"/>
          <w:sz w:val="24"/>
        </w:rPr>
        <w:t>完成岗位实习，并撰写实习报告；</w:t>
      </w:r>
    </w:p>
    <w:p w:rsidR="00A9380A" w:rsidRDefault="00D82093">
      <w:pPr>
        <w:autoSpaceDE w:val="0"/>
        <w:autoSpaceDN w:val="0"/>
        <w:adjustRightInd w:val="0"/>
        <w:snapToGrid w:val="0"/>
        <w:ind w:firstLineChars="200" w:firstLine="480"/>
        <w:rPr>
          <w:rFonts w:eastAsia="仿宋_GB2312" w:cs="华文仿宋"/>
          <w:sz w:val="24"/>
        </w:rPr>
      </w:pPr>
      <w:r>
        <w:rPr>
          <w:rFonts w:eastAsia="仿宋_GB2312" w:cs="华文仿宋" w:hint="eastAsia"/>
          <w:sz w:val="24"/>
        </w:rPr>
        <w:t>3.</w:t>
      </w:r>
      <w:r>
        <w:rPr>
          <w:rFonts w:eastAsia="仿宋_GB2312" w:cs="华文仿宋" w:hint="eastAsia"/>
          <w:sz w:val="24"/>
        </w:rPr>
        <w:t>完成毕业设计，毕业论文要求用</w:t>
      </w:r>
      <w:proofErr w:type="gramStart"/>
      <w:r>
        <w:rPr>
          <w:rFonts w:eastAsia="仿宋_GB2312" w:cs="华文仿宋" w:hint="eastAsia"/>
          <w:sz w:val="24"/>
        </w:rPr>
        <w:t>知网查重软件</w:t>
      </w:r>
      <w:proofErr w:type="gramEnd"/>
      <w:r>
        <w:rPr>
          <w:rFonts w:eastAsia="仿宋_GB2312" w:cs="华文仿宋" w:hint="eastAsia"/>
          <w:sz w:val="24"/>
        </w:rPr>
        <w:t>查重，</w:t>
      </w:r>
      <w:proofErr w:type="gramStart"/>
      <w:r>
        <w:rPr>
          <w:rFonts w:eastAsia="仿宋_GB2312" w:cs="华文仿宋" w:hint="eastAsia"/>
          <w:sz w:val="24"/>
        </w:rPr>
        <w:t>查重率</w:t>
      </w:r>
      <w:proofErr w:type="gramEnd"/>
      <w:r>
        <w:rPr>
          <w:rFonts w:eastAsia="仿宋_GB2312" w:cs="华文仿宋" w:hint="eastAsia"/>
          <w:sz w:val="24"/>
        </w:rPr>
        <w:t>不得高于</w:t>
      </w:r>
      <w:r>
        <w:rPr>
          <w:rFonts w:eastAsia="仿宋_GB2312" w:cs="华文仿宋" w:hint="eastAsia"/>
          <w:sz w:val="24"/>
        </w:rPr>
        <w:t>30%</w:t>
      </w:r>
      <w:r>
        <w:rPr>
          <w:rFonts w:eastAsia="仿宋_GB2312" w:cs="华文仿宋" w:hint="eastAsia"/>
          <w:sz w:val="24"/>
        </w:rPr>
        <w:t>；</w:t>
      </w:r>
    </w:p>
    <w:p w:rsidR="00A9380A" w:rsidRDefault="00D82093">
      <w:pPr>
        <w:autoSpaceDE w:val="0"/>
        <w:autoSpaceDN w:val="0"/>
        <w:adjustRightInd w:val="0"/>
        <w:snapToGrid w:val="0"/>
        <w:ind w:firstLineChars="200" w:firstLine="480"/>
        <w:rPr>
          <w:rFonts w:ascii="仿宋" w:eastAsia="仿宋" w:hAnsi="仿宋" w:cs="华文仿宋"/>
          <w:sz w:val="24"/>
        </w:rPr>
      </w:pPr>
      <w:r>
        <w:rPr>
          <w:rFonts w:eastAsia="仿宋_GB2312" w:cs="华文仿宋" w:hint="eastAsia"/>
          <w:sz w:val="24"/>
        </w:rPr>
        <w:t>4.</w:t>
      </w:r>
      <w:r>
        <w:rPr>
          <w:rFonts w:eastAsia="仿宋_GB2312" w:cs="华文仿宋" w:hint="eastAsia"/>
          <w:sz w:val="24"/>
        </w:rPr>
        <w:t>鼓励学生毕业前考取会计初级证书和各类与专业相关的职业资格证书。</w:t>
      </w:r>
      <w:r>
        <w:rPr>
          <w:rFonts w:ascii="仿宋" w:eastAsia="仿宋" w:hAnsi="仿宋" w:cs="华文仿宋"/>
          <w:sz w:val="24"/>
        </w:rPr>
        <w:t>原则上学</w:t>
      </w:r>
      <w:r>
        <w:rPr>
          <w:rFonts w:ascii="仿宋" w:eastAsia="仿宋" w:hAnsi="仿宋" w:cs="华文仿宋"/>
          <w:sz w:val="24"/>
        </w:rPr>
        <w:lastRenderedPageBreak/>
        <w:t>生毕业时至少取得</w:t>
      </w:r>
      <w:r>
        <w:rPr>
          <w:rFonts w:ascii="仿宋" w:eastAsia="仿宋" w:hAnsi="仿宋" w:cs="华文仿宋" w:hint="eastAsia"/>
          <w:sz w:val="24"/>
        </w:rPr>
        <w:t>1个以上职业技能等级证书。</w:t>
      </w: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D82093">
      <w:pPr>
        <w:rPr>
          <w:rFonts w:ascii="仿宋" w:eastAsia="仿宋" w:hAnsi="仿宋" w:cs="仿宋"/>
          <w:sz w:val="32"/>
          <w:szCs w:val="32"/>
        </w:rPr>
      </w:pPr>
      <w:r>
        <w:rPr>
          <w:rFonts w:ascii="仿宋" w:eastAsia="仿宋" w:hAnsi="仿宋" w:cs="仿宋" w:hint="eastAsia"/>
          <w:sz w:val="32"/>
          <w:szCs w:val="32"/>
        </w:rPr>
        <w:lastRenderedPageBreak/>
        <w:t>附件3：</w:t>
      </w:r>
    </w:p>
    <w:p w:rsidR="00A9380A" w:rsidRDefault="00D82093">
      <w:pPr>
        <w:jc w:val="center"/>
        <w:rPr>
          <w:rFonts w:ascii="宋体" w:hAnsi="宋体" w:cs="宋体"/>
          <w:kern w:val="0"/>
          <w:sz w:val="36"/>
          <w:szCs w:val="36"/>
        </w:rPr>
      </w:pPr>
      <w:r>
        <w:rPr>
          <w:rFonts w:ascii="宋体" w:hAnsi="宋体" w:cs="宋体" w:hint="eastAsia"/>
          <w:kern w:val="0"/>
          <w:sz w:val="36"/>
          <w:szCs w:val="36"/>
        </w:rPr>
        <w:t>专家论证意见表</w:t>
      </w:r>
    </w:p>
    <w:tbl>
      <w:tblPr>
        <w:tblStyle w:val="af0"/>
        <w:tblW w:w="0" w:type="auto"/>
        <w:tblLook w:val="04A0" w:firstRow="1" w:lastRow="0" w:firstColumn="1" w:lastColumn="0" w:noHBand="0" w:noVBand="1"/>
      </w:tblPr>
      <w:tblGrid>
        <w:gridCol w:w="1384"/>
        <w:gridCol w:w="3260"/>
        <w:gridCol w:w="1560"/>
        <w:gridCol w:w="2318"/>
      </w:tblGrid>
      <w:tr w:rsidR="00A9380A">
        <w:tc>
          <w:tcPr>
            <w:tcW w:w="4644"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专业名称：大数据与会计</w:t>
            </w:r>
          </w:p>
        </w:tc>
        <w:tc>
          <w:tcPr>
            <w:tcW w:w="3878"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专业负责人：马妙娟</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专家信息：</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崔建梅</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财务总监</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山西正沣科技有限公司</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13327516330</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人才培养方案论证意见：</w:t>
            </w:r>
          </w:p>
        </w:tc>
      </w:tr>
      <w:tr w:rsidR="00A9380A">
        <w:trPr>
          <w:trHeight w:val="1892"/>
        </w:trPr>
        <w:tc>
          <w:tcPr>
            <w:tcW w:w="8522" w:type="dxa"/>
            <w:gridSpan w:val="4"/>
          </w:tcPr>
          <w:p w:rsidR="00A9380A" w:rsidRDefault="00D82093">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A9380A" w:rsidRDefault="00D82093">
            <w:pPr>
              <w:rPr>
                <w:rFonts w:ascii="仿宋" w:eastAsia="仿宋" w:hAnsi="仿宋" w:cs="宋体"/>
                <w:sz w:val="28"/>
                <w:szCs w:val="28"/>
              </w:rPr>
            </w:pPr>
            <w:r>
              <w:rPr>
                <w:rFonts w:ascii="仿宋" w:eastAsia="仿宋" w:hAnsi="仿宋" w:cs="宋体" w:hint="eastAsia"/>
                <w:sz w:val="28"/>
                <w:szCs w:val="28"/>
              </w:rPr>
              <w:t xml:space="preserve">   该专业培养目标明确，特色比较鲜明，符合山西国际商务职业学院的办学定位和“十四五”发展规划，课程设置科学，与新专业名称内涵相符，课程学时分配合理，教学进程安排可行度高，人才培养方案内容全面，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比较完善，能满足该专业教学需求。</w:t>
            </w: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tc>
      </w:tr>
    </w:tbl>
    <w:p w:rsidR="00A9380A" w:rsidRDefault="00D82093">
      <w:pPr>
        <w:jc w:val="center"/>
        <w:rPr>
          <w:rFonts w:ascii="宋体" w:hAnsi="宋体" w:cs="宋体"/>
          <w:kern w:val="0"/>
          <w:sz w:val="36"/>
          <w:szCs w:val="36"/>
        </w:rPr>
      </w:pPr>
      <w:r>
        <w:rPr>
          <w:rFonts w:ascii="宋体" w:hAnsi="宋体" w:cs="宋体" w:hint="eastAsia"/>
          <w:kern w:val="0"/>
          <w:sz w:val="36"/>
          <w:szCs w:val="36"/>
        </w:rPr>
        <w:t>专家签名：崔建梅</w:t>
      </w:r>
    </w:p>
    <w:p w:rsidR="00A9380A" w:rsidRDefault="00D82093">
      <w:pPr>
        <w:jc w:val="center"/>
        <w:rPr>
          <w:rFonts w:ascii="宋体" w:hAnsi="宋体" w:cs="宋体"/>
          <w:kern w:val="0"/>
          <w:sz w:val="36"/>
          <w:szCs w:val="36"/>
        </w:rPr>
      </w:pPr>
      <w:r>
        <w:rPr>
          <w:rFonts w:ascii="宋体" w:hAnsi="宋体" w:cs="宋体" w:hint="eastAsia"/>
          <w:kern w:val="0"/>
          <w:sz w:val="36"/>
          <w:szCs w:val="36"/>
        </w:rPr>
        <w:t xml:space="preserve">                        2023 年  4  月  26  日</w:t>
      </w:r>
    </w:p>
    <w:p w:rsidR="00A9380A" w:rsidRDefault="00A9380A">
      <w:pPr>
        <w:jc w:val="center"/>
        <w:rPr>
          <w:rFonts w:ascii="宋体" w:hAnsi="宋体" w:cs="宋体"/>
          <w:kern w:val="0"/>
          <w:sz w:val="36"/>
          <w:szCs w:val="36"/>
        </w:rPr>
      </w:pPr>
    </w:p>
    <w:p w:rsidR="00A9380A" w:rsidRDefault="00A9380A">
      <w:pPr>
        <w:jc w:val="center"/>
        <w:rPr>
          <w:rFonts w:ascii="宋体" w:hAnsi="宋体" w:cs="宋体"/>
          <w:kern w:val="0"/>
          <w:sz w:val="36"/>
          <w:szCs w:val="36"/>
        </w:rPr>
      </w:pPr>
    </w:p>
    <w:p w:rsidR="00A9380A" w:rsidRDefault="00D82093">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af0"/>
        <w:tblW w:w="0" w:type="auto"/>
        <w:tblLook w:val="04A0" w:firstRow="1" w:lastRow="0" w:firstColumn="1" w:lastColumn="0" w:noHBand="0" w:noVBand="1"/>
      </w:tblPr>
      <w:tblGrid>
        <w:gridCol w:w="1384"/>
        <w:gridCol w:w="3260"/>
        <w:gridCol w:w="1560"/>
        <w:gridCol w:w="2318"/>
      </w:tblGrid>
      <w:tr w:rsidR="00A9380A">
        <w:tc>
          <w:tcPr>
            <w:tcW w:w="4644"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专业名称：大数据与会计</w:t>
            </w:r>
          </w:p>
        </w:tc>
        <w:tc>
          <w:tcPr>
            <w:tcW w:w="3878"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专业负责人：马妙娟</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专家信息：</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任春茹</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会计学系主任</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山西职业技术学院</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13834501925</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人才培养方案论证意见：</w:t>
            </w:r>
          </w:p>
        </w:tc>
      </w:tr>
      <w:tr w:rsidR="00A9380A">
        <w:trPr>
          <w:trHeight w:val="1892"/>
        </w:trPr>
        <w:tc>
          <w:tcPr>
            <w:tcW w:w="8522" w:type="dxa"/>
            <w:gridSpan w:val="4"/>
          </w:tcPr>
          <w:p w:rsidR="00A9380A" w:rsidRDefault="00D82093">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A9380A" w:rsidRDefault="00D82093">
            <w:pPr>
              <w:rPr>
                <w:rFonts w:ascii="仿宋" w:eastAsia="仿宋" w:hAnsi="仿宋" w:cs="宋体"/>
                <w:sz w:val="28"/>
                <w:szCs w:val="28"/>
              </w:rPr>
            </w:pPr>
            <w:r>
              <w:rPr>
                <w:rFonts w:ascii="仿宋" w:eastAsia="仿宋" w:hAnsi="仿宋" w:cs="宋体" w:hint="eastAsia"/>
                <w:sz w:val="28"/>
                <w:szCs w:val="28"/>
              </w:rPr>
              <w:t xml:space="preserve">   该专业符合人才市场需求，人才培养目标定位准确，人才培养方案科学合理，强调加强职业道德教育、技能训练和学习能力，体现了“专业与职业能力一体、学习与岗位融通”融通的人才培养模式的内涵要求，课程设置与培养目标一致，教学进度安排符合学生认知规律和职业成长规律，师资力量雄厚，与学校的办学定位和专业建设规划相符，充分体现该专业的特色。</w:t>
            </w: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tc>
      </w:tr>
    </w:tbl>
    <w:p w:rsidR="00A9380A" w:rsidRDefault="00D82093">
      <w:pPr>
        <w:jc w:val="center"/>
        <w:rPr>
          <w:rFonts w:ascii="宋体" w:hAnsi="宋体" w:cs="宋体"/>
          <w:kern w:val="0"/>
          <w:sz w:val="36"/>
          <w:szCs w:val="36"/>
        </w:rPr>
      </w:pPr>
      <w:r>
        <w:rPr>
          <w:rFonts w:ascii="宋体" w:hAnsi="宋体" w:cs="宋体" w:hint="eastAsia"/>
          <w:kern w:val="0"/>
          <w:sz w:val="36"/>
          <w:szCs w:val="36"/>
        </w:rPr>
        <w:t>专家签名：任春茹</w:t>
      </w:r>
    </w:p>
    <w:p w:rsidR="00A9380A" w:rsidRDefault="00D82093">
      <w:pPr>
        <w:jc w:val="center"/>
        <w:rPr>
          <w:rFonts w:ascii="宋体" w:hAnsi="宋体" w:cs="宋体"/>
          <w:kern w:val="0"/>
          <w:sz w:val="36"/>
          <w:szCs w:val="36"/>
        </w:rPr>
      </w:pPr>
      <w:r>
        <w:rPr>
          <w:rFonts w:ascii="宋体" w:hAnsi="宋体" w:cs="宋体" w:hint="eastAsia"/>
          <w:kern w:val="0"/>
          <w:sz w:val="36"/>
          <w:szCs w:val="36"/>
        </w:rPr>
        <w:t xml:space="preserve">                        2023 年  4  月 26   日</w:t>
      </w:r>
    </w:p>
    <w:p w:rsidR="00A9380A" w:rsidRDefault="00A9380A"/>
    <w:p w:rsidR="00A9380A" w:rsidRDefault="00A9380A"/>
    <w:p w:rsidR="00A9380A" w:rsidRDefault="00D82093">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af0"/>
        <w:tblW w:w="0" w:type="auto"/>
        <w:tblLook w:val="04A0" w:firstRow="1" w:lastRow="0" w:firstColumn="1" w:lastColumn="0" w:noHBand="0" w:noVBand="1"/>
      </w:tblPr>
      <w:tblGrid>
        <w:gridCol w:w="1384"/>
        <w:gridCol w:w="3260"/>
        <w:gridCol w:w="1560"/>
        <w:gridCol w:w="2318"/>
      </w:tblGrid>
      <w:tr w:rsidR="00A9380A">
        <w:tc>
          <w:tcPr>
            <w:tcW w:w="4644"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专业名称：大数据与会计</w:t>
            </w:r>
          </w:p>
        </w:tc>
        <w:tc>
          <w:tcPr>
            <w:tcW w:w="3878"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专业负责人：马妙娟</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专家信息：</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雷霖</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总经理</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山西圆点企业管理咨询有限公司</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A9380A" w:rsidRDefault="00D82093">
            <w:pPr>
              <w:jc w:val="center"/>
              <w:rPr>
                <w:rFonts w:ascii="仿宋" w:eastAsia="仿宋" w:hAnsi="仿宋" w:cs="宋体"/>
                <w:sz w:val="28"/>
                <w:szCs w:val="28"/>
              </w:rPr>
            </w:pPr>
            <w:r>
              <w:rPr>
                <w:rFonts w:ascii="仿宋" w:eastAsia="仿宋" w:hAnsi="仿宋" w:cs="宋体"/>
                <w:sz w:val="28"/>
                <w:szCs w:val="28"/>
              </w:rPr>
              <w:t>1</w:t>
            </w:r>
            <w:r>
              <w:rPr>
                <w:rFonts w:ascii="仿宋" w:eastAsia="仿宋" w:hAnsi="仿宋" w:cs="宋体" w:hint="eastAsia"/>
                <w:sz w:val="28"/>
                <w:szCs w:val="28"/>
              </w:rPr>
              <w:t>3466802533</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人才培养方案论证意见：</w:t>
            </w:r>
          </w:p>
        </w:tc>
      </w:tr>
      <w:tr w:rsidR="00A9380A">
        <w:trPr>
          <w:trHeight w:val="1892"/>
        </w:trPr>
        <w:tc>
          <w:tcPr>
            <w:tcW w:w="8522" w:type="dxa"/>
            <w:gridSpan w:val="4"/>
          </w:tcPr>
          <w:p w:rsidR="00A9380A" w:rsidRDefault="00D82093">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A9380A" w:rsidRDefault="00D82093">
            <w:pPr>
              <w:rPr>
                <w:rFonts w:ascii="仿宋" w:eastAsia="仿宋" w:hAnsi="仿宋" w:cs="宋体"/>
                <w:sz w:val="28"/>
                <w:szCs w:val="28"/>
              </w:rPr>
            </w:pPr>
            <w:r>
              <w:rPr>
                <w:rFonts w:ascii="仿宋" w:eastAsia="仿宋" w:hAnsi="仿宋" w:cs="宋体" w:hint="eastAsia"/>
                <w:sz w:val="28"/>
                <w:szCs w:val="28"/>
              </w:rPr>
              <w:t>该专业人才培养目标定位准确，人才培养方案科学合理，课程设置与培养目标一致，符合培养目标要求，教学进度安排符合学生认知规律和职业成长规律，师资力量雄厚，校内实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比较完善，能够满足学生专业技能训练的需求，与学校的办学定位和专业建设规划相符，充分体现该专业的特色。</w:t>
            </w: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tc>
      </w:tr>
    </w:tbl>
    <w:p w:rsidR="00A9380A" w:rsidRDefault="00D82093">
      <w:pPr>
        <w:jc w:val="center"/>
        <w:rPr>
          <w:rFonts w:ascii="宋体" w:hAnsi="宋体" w:cs="宋体"/>
          <w:kern w:val="0"/>
          <w:sz w:val="36"/>
          <w:szCs w:val="36"/>
        </w:rPr>
      </w:pPr>
      <w:r>
        <w:rPr>
          <w:rFonts w:ascii="宋体" w:hAnsi="宋体" w:cs="宋体" w:hint="eastAsia"/>
          <w:kern w:val="0"/>
          <w:sz w:val="36"/>
          <w:szCs w:val="36"/>
        </w:rPr>
        <w:t>专家签名：雷霖</w:t>
      </w:r>
    </w:p>
    <w:p w:rsidR="00A9380A" w:rsidRDefault="00D82093">
      <w:pPr>
        <w:jc w:val="center"/>
        <w:rPr>
          <w:rFonts w:ascii="宋体" w:hAnsi="宋体" w:cs="宋体"/>
          <w:kern w:val="0"/>
          <w:sz w:val="36"/>
          <w:szCs w:val="36"/>
        </w:rPr>
      </w:pPr>
      <w:r>
        <w:rPr>
          <w:rFonts w:ascii="宋体" w:hAnsi="宋体" w:cs="宋体" w:hint="eastAsia"/>
          <w:kern w:val="0"/>
          <w:sz w:val="36"/>
          <w:szCs w:val="36"/>
        </w:rPr>
        <w:t xml:space="preserve">                        2023 年  4  月  26 日</w:t>
      </w:r>
    </w:p>
    <w:p w:rsidR="00A9380A" w:rsidRDefault="00A9380A"/>
    <w:p w:rsidR="00A9380A" w:rsidRDefault="00A9380A">
      <w:pPr>
        <w:jc w:val="center"/>
        <w:rPr>
          <w:rFonts w:ascii="宋体" w:hAnsi="宋体" w:cs="宋体"/>
          <w:kern w:val="0"/>
          <w:sz w:val="36"/>
          <w:szCs w:val="36"/>
        </w:rPr>
      </w:pPr>
    </w:p>
    <w:p w:rsidR="00A9380A" w:rsidRDefault="00D82093">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af0"/>
        <w:tblW w:w="0" w:type="auto"/>
        <w:tblLook w:val="04A0" w:firstRow="1" w:lastRow="0" w:firstColumn="1" w:lastColumn="0" w:noHBand="0" w:noVBand="1"/>
      </w:tblPr>
      <w:tblGrid>
        <w:gridCol w:w="1384"/>
        <w:gridCol w:w="3260"/>
        <w:gridCol w:w="1560"/>
        <w:gridCol w:w="2318"/>
      </w:tblGrid>
      <w:tr w:rsidR="00A9380A">
        <w:tc>
          <w:tcPr>
            <w:tcW w:w="4644"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专业名称：大数据与会计</w:t>
            </w:r>
          </w:p>
        </w:tc>
        <w:tc>
          <w:tcPr>
            <w:tcW w:w="3878"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专业负责人：马妙娟</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专家信息：</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王辉</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秘书处</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中国商业会计学会</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13911086225</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人才培养方案论证意见：</w:t>
            </w:r>
          </w:p>
        </w:tc>
      </w:tr>
      <w:tr w:rsidR="00A9380A">
        <w:trPr>
          <w:trHeight w:val="1892"/>
        </w:trPr>
        <w:tc>
          <w:tcPr>
            <w:tcW w:w="8522" w:type="dxa"/>
            <w:gridSpan w:val="4"/>
          </w:tcPr>
          <w:p w:rsidR="00A9380A" w:rsidRDefault="00D82093">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A9380A" w:rsidRDefault="00D82093">
            <w:pPr>
              <w:rPr>
                <w:rFonts w:ascii="仿宋" w:eastAsia="仿宋" w:hAnsi="仿宋" w:cs="宋体"/>
                <w:sz w:val="28"/>
                <w:szCs w:val="28"/>
              </w:rPr>
            </w:pPr>
            <w:r>
              <w:rPr>
                <w:rFonts w:ascii="仿宋" w:eastAsia="仿宋" w:hAnsi="仿宋" w:cs="宋体" w:hint="eastAsia"/>
                <w:sz w:val="28"/>
                <w:szCs w:val="28"/>
              </w:rPr>
              <w:t>该专业人才培养目标定位准确，课程设置与培养目标一致，符合大数据与会计专业培养目标要求，教学进程安排合理、可行，师资力量雄厚，校内实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比较完善，能够满足学生专业技能训练的需求，与学校的办学定位和专业建设规划相符，充分体现了大数据与会计专业的特色。</w:t>
            </w: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tc>
      </w:tr>
    </w:tbl>
    <w:p w:rsidR="00A9380A" w:rsidRDefault="00D82093">
      <w:pPr>
        <w:jc w:val="center"/>
        <w:rPr>
          <w:rFonts w:ascii="宋体" w:hAnsi="宋体" w:cs="宋体"/>
          <w:kern w:val="0"/>
          <w:sz w:val="36"/>
          <w:szCs w:val="36"/>
        </w:rPr>
      </w:pPr>
      <w:r>
        <w:rPr>
          <w:rFonts w:ascii="宋体" w:hAnsi="宋体" w:cs="宋体" w:hint="eastAsia"/>
          <w:kern w:val="0"/>
          <w:sz w:val="36"/>
          <w:szCs w:val="36"/>
        </w:rPr>
        <w:t>专家签名：王辉</w:t>
      </w:r>
    </w:p>
    <w:p w:rsidR="00A9380A" w:rsidRDefault="00D82093">
      <w:pPr>
        <w:jc w:val="center"/>
        <w:rPr>
          <w:rFonts w:ascii="宋体" w:hAnsi="宋体" w:cs="宋体"/>
          <w:kern w:val="0"/>
          <w:sz w:val="36"/>
          <w:szCs w:val="36"/>
        </w:rPr>
      </w:pPr>
      <w:r>
        <w:rPr>
          <w:rFonts w:ascii="宋体" w:hAnsi="宋体" w:cs="宋体" w:hint="eastAsia"/>
          <w:kern w:val="0"/>
          <w:sz w:val="36"/>
          <w:szCs w:val="36"/>
        </w:rPr>
        <w:t xml:space="preserve">                        2023 年  4 月  26 日</w:t>
      </w:r>
    </w:p>
    <w:p w:rsidR="00A9380A" w:rsidRDefault="00A9380A"/>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D82093">
      <w:pPr>
        <w:jc w:val="center"/>
        <w:rPr>
          <w:rFonts w:ascii="宋体" w:hAnsi="宋体" w:cs="宋体"/>
          <w:kern w:val="0"/>
          <w:sz w:val="36"/>
          <w:szCs w:val="36"/>
        </w:rPr>
      </w:pPr>
      <w:r>
        <w:rPr>
          <w:rFonts w:ascii="宋体" w:hAnsi="宋体" w:cs="宋体" w:hint="eastAsia"/>
          <w:kern w:val="0"/>
          <w:sz w:val="36"/>
          <w:szCs w:val="36"/>
        </w:rPr>
        <w:lastRenderedPageBreak/>
        <w:t>专家论证意见表</w:t>
      </w:r>
    </w:p>
    <w:tbl>
      <w:tblPr>
        <w:tblStyle w:val="af0"/>
        <w:tblW w:w="0" w:type="auto"/>
        <w:tblLook w:val="04A0" w:firstRow="1" w:lastRow="0" w:firstColumn="1" w:lastColumn="0" w:noHBand="0" w:noVBand="1"/>
      </w:tblPr>
      <w:tblGrid>
        <w:gridCol w:w="1384"/>
        <w:gridCol w:w="3260"/>
        <w:gridCol w:w="1560"/>
        <w:gridCol w:w="2318"/>
      </w:tblGrid>
      <w:tr w:rsidR="00A9380A">
        <w:tc>
          <w:tcPr>
            <w:tcW w:w="4644"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专业名称：大数据与会计</w:t>
            </w:r>
          </w:p>
        </w:tc>
        <w:tc>
          <w:tcPr>
            <w:tcW w:w="3878" w:type="dxa"/>
            <w:gridSpan w:val="2"/>
          </w:tcPr>
          <w:p w:rsidR="00A9380A" w:rsidRDefault="00D82093">
            <w:pPr>
              <w:rPr>
                <w:rFonts w:ascii="仿宋" w:eastAsia="仿宋" w:hAnsi="仿宋" w:cs="宋体"/>
                <w:sz w:val="28"/>
                <w:szCs w:val="28"/>
              </w:rPr>
            </w:pPr>
            <w:r>
              <w:rPr>
                <w:rFonts w:ascii="仿宋" w:eastAsia="仿宋" w:hAnsi="仿宋" w:cs="宋体" w:hint="eastAsia"/>
                <w:sz w:val="28"/>
                <w:szCs w:val="28"/>
              </w:rPr>
              <w:t>专业负责人：马妙娟</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专家信息：</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姓名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张志芳</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职务/职称</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学生代表</w:t>
            </w:r>
          </w:p>
        </w:tc>
      </w:tr>
      <w:tr w:rsidR="00A9380A">
        <w:tc>
          <w:tcPr>
            <w:tcW w:w="1384"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就职单位</w:t>
            </w:r>
          </w:p>
        </w:tc>
        <w:tc>
          <w:tcPr>
            <w:tcW w:w="32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山西国际商务职业学院</w:t>
            </w:r>
          </w:p>
        </w:tc>
        <w:tc>
          <w:tcPr>
            <w:tcW w:w="1560"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联系电话</w:t>
            </w:r>
          </w:p>
        </w:tc>
        <w:tc>
          <w:tcPr>
            <w:tcW w:w="2318" w:type="dxa"/>
          </w:tcPr>
          <w:p w:rsidR="00A9380A" w:rsidRDefault="00D82093">
            <w:pPr>
              <w:jc w:val="center"/>
              <w:rPr>
                <w:rFonts w:ascii="仿宋" w:eastAsia="仿宋" w:hAnsi="仿宋" w:cs="宋体"/>
                <w:sz w:val="28"/>
                <w:szCs w:val="28"/>
              </w:rPr>
            </w:pPr>
            <w:r>
              <w:rPr>
                <w:rFonts w:ascii="仿宋" w:eastAsia="仿宋" w:hAnsi="仿宋" w:cs="宋体" w:hint="eastAsia"/>
                <w:sz w:val="28"/>
                <w:szCs w:val="28"/>
              </w:rPr>
              <w:t>18235259237</w:t>
            </w:r>
          </w:p>
        </w:tc>
      </w:tr>
      <w:tr w:rsidR="00A9380A">
        <w:tc>
          <w:tcPr>
            <w:tcW w:w="8522" w:type="dxa"/>
            <w:gridSpan w:val="4"/>
          </w:tcPr>
          <w:p w:rsidR="00A9380A" w:rsidRDefault="00D82093">
            <w:pPr>
              <w:rPr>
                <w:rFonts w:ascii="仿宋" w:eastAsia="仿宋" w:hAnsi="仿宋" w:cs="宋体"/>
                <w:sz w:val="28"/>
                <w:szCs w:val="28"/>
              </w:rPr>
            </w:pPr>
            <w:r>
              <w:rPr>
                <w:rFonts w:ascii="仿宋" w:eastAsia="仿宋" w:hAnsi="仿宋" w:cs="宋体" w:hint="eastAsia"/>
                <w:sz w:val="28"/>
                <w:szCs w:val="28"/>
              </w:rPr>
              <w:t>人才培养方案论证意见：</w:t>
            </w:r>
          </w:p>
        </w:tc>
      </w:tr>
      <w:tr w:rsidR="00A9380A">
        <w:trPr>
          <w:trHeight w:val="1892"/>
        </w:trPr>
        <w:tc>
          <w:tcPr>
            <w:tcW w:w="8522" w:type="dxa"/>
            <w:gridSpan w:val="4"/>
          </w:tcPr>
          <w:p w:rsidR="00A9380A" w:rsidRDefault="00D82093">
            <w:pPr>
              <w:rPr>
                <w:rFonts w:ascii="仿宋" w:eastAsia="仿宋" w:hAnsi="仿宋" w:cs="宋体"/>
                <w:szCs w:val="21"/>
              </w:rPr>
            </w:pPr>
            <w:r>
              <w:rPr>
                <w:rFonts w:ascii="仿宋" w:eastAsia="仿宋" w:hAnsi="仿宋" w:cs="宋体" w:hint="eastAsia"/>
                <w:szCs w:val="21"/>
              </w:rPr>
              <w:t>（人才培养目标及规格定位的准确性；课程体系的完整性、系统性；课程设置的科学性；课程学时分配的合理性；课程内容的全面性与现实性；教学进程安排的科学性、合理性、可行性；人才培养方案的可行性；对实现专业人才培养目标的可靠度；人才培养方案的特色与规范性）</w:t>
            </w:r>
          </w:p>
          <w:p w:rsidR="00A9380A" w:rsidRDefault="00D82093">
            <w:pPr>
              <w:rPr>
                <w:rFonts w:ascii="仿宋" w:eastAsia="仿宋" w:hAnsi="仿宋" w:cs="宋体"/>
                <w:sz w:val="28"/>
                <w:szCs w:val="28"/>
              </w:rPr>
            </w:pPr>
            <w:r>
              <w:rPr>
                <w:rFonts w:ascii="仿宋" w:eastAsia="仿宋" w:hAnsi="仿宋" w:cs="宋体" w:hint="eastAsia"/>
                <w:sz w:val="28"/>
                <w:szCs w:val="28"/>
              </w:rPr>
              <w:t>大数据与会计专业人才培养目标定位准确，课程设置与培养目标一致，符合专业培养目标要求，课程学时分配合理，课程内容全面，教学进程安排合理、可行，师资力量雄厚，校内实</w:t>
            </w:r>
            <w:proofErr w:type="gramStart"/>
            <w:r>
              <w:rPr>
                <w:rFonts w:ascii="仿宋" w:eastAsia="仿宋" w:hAnsi="仿宋" w:cs="宋体" w:hint="eastAsia"/>
                <w:sz w:val="28"/>
                <w:szCs w:val="28"/>
              </w:rPr>
              <w:t>训条件</w:t>
            </w:r>
            <w:proofErr w:type="gramEnd"/>
            <w:r>
              <w:rPr>
                <w:rFonts w:ascii="仿宋" w:eastAsia="仿宋" w:hAnsi="仿宋" w:cs="宋体" w:hint="eastAsia"/>
                <w:sz w:val="28"/>
                <w:szCs w:val="28"/>
              </w:rPr>
              <w:t>能够满足学生专业技能训练的需求，与学校的办学定位和专业建设规划相符，充分体现了大数据与会计专业的特色。</w:t>
            </w: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p w:rsidR="00A9380A" w:rsidRDefault="00A9380A">
            <w:pPr>
              <w:rPr>
                <w:rFonts w:ascii="仿宋" w:eastAsia="仿宋" w:hAnsi="仿宋" w:cs="宋体"/>
                <w:sz w:val="28"/>
                <w:szCs w:val="28"/>
              </w:rPr>
            </w:pPr>
          </w:p>
        </w:tc>
      </w:tr>
    </w:tbl>
    <w:p w:rsidR="00A9380A" w:rsidRDefault="00D82093">
      <w:pPr>
        <w:jc w:val="center"/>
        <w:rPr>
          <w:rFonts w:ascii="宋体" w:hAnsi="宋体" w:cs="宋体"/>
          <w:kern w:val="0"/>
          <w:sz w:val="36"/>
          <w:szCs w:val="36"/>
        </w:rPr>
      </w:pPr>
      <w:r>
        <w:rPr>
          <w:rFonts w:ascii="宋体" w:hAnsi="宋体" w:cs="宋体" w:hint="eastAsia"/>
          <w:kern w:val="0"/>
          <w:sz w:val="36"/>
          <w:szCs w:val="36"/>
        </w:rPr>
        <w:t>专家签名：张志芳</w:t>
      </w:r>
    </w:p>
    <w:p w:rsidR="00A9380A" w:rsidRDefault="00D82093">
      <w:pPr>
        <w:jc w:val="center"/>
        <w:rPr>
          <w:rFonts w:ascii="宋体" w:hAnsi="宋体" w:cs="宋体"/>
          <w:kern w:val="0"/>
          <w:sz w:val="36"/>
          <w:szCs w:val="36"/>
        </w:rPr>
      </w:pPr>
      <w:r>
        <w:rPr>
          <w:rFonts w:ascii="宋体" w:hAnsi="宋体" w:cs="宋体" w:hint="eastAsia"/>
          <w:kern w:val="0"/>
          <w:sz w:val="36"/>
          <w:szCs w:val="36"/>
        </w:rPr>
        <w:t xml:space="preserve">                        2023 年  4  月  26 日</w:t>
      </w:r>
    </w:p>
    <w:p w:rsidR="00A9380A" w:rsidRDefault="00A9380A">
      <w:pPr>
        <w:autoSpaceDE w:val="0"/>
        <w:autoSpaceDN w:val="0"/>
        <w:adjustRightInd w:val="0"/>
        <w:snapToGrid w:val="0"/>
        <w:ind w:firstLineChars="200" w:firstLine="480"/>
        <w:rPr>
          <w:rFonts w:ascii="仿宋" w:eastAsia="仿宋" w:hAnsi="仿宋" w:cs="华文仿宋"/>
          <w:sz w:val="24"/>
        </w:rPr>
      </w:pPr>
    </w:p>
    <w:p w:rsidR="00A9380A" w:rsidRDefault="00A9380A">
      <w:pPr>
        <w:autoSpaceDE w:val="0"/>
        <w:autoSpaceDN w:val="0"/>
        <w:adjustRightInd w:val="0"/>
        <w:snapToGrid w:val="0"/>
        <w:ind w:firstLineChars="200" w:firstLine="640"/>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rPr>
          <w:rFonts w:ascii="仿宋" w:eastAsia="仿宋" w:hAnsi="仿宋" w:cs="仿宋"/>
          <w:sz w:val="32"/>
          <w:szCs w:val="32"/>
        </w:rPr>
      </w:pPr>
    </w:p>
    <w:p w:rsidR="00A9380A" w:rsidRDefault="00A9380A">
      <w:pPr>
        <w:pStyle w:val="1"/>
        <w:spacing w:before="0" w:after="0" w:line="240" w:lineRule="auto"/>
        <w:rPr>
          <w:rFonts w:ascii="仿宋" w:eastAsia="仿宋" w:hAnsi="仿宋" w:cs="仿宋"/>
          <w:sz w:val="32"/>
          <w:szCs w:val="32"/>
        </w:rPr>
      </w:pPr>
    </w:p>
    <w:sectPr w:rsidR="00A9380A">
      <w:pgSz w:w="11906" w:h="16838"/>
      <w:pgMar w:top="1418" w:right="1418" w:bottom="1418"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050" w:rsidRDefault="00A45050">
      <w:r>
        <w:separator/>
      </w:r>
    </w:p>
  </w:endnote>
  <w:endnote w:type="continuationSeparator" w:id="0">
    <w:p w:rsidR="00A45050" w:rsidRDefault="00A45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Helvetica Neue">
    <w:altName w:val="Times New Roman"/>
    <w:charset w:val="00"/>
    <w:family w:val="roman"/>
    <w:pitch w:val="default"/>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 w:name="WRFGAA+ËÎÌå">
    <w:altName w:val="微软雅黑"/>
    <w:charset w:val="01"/>
    <w:family w:val="auto"/>
    <w:pitch w:val="default"/>
    <w:sig w:usb0="00000000" w:usb1="00000000" w:usb2="00000006" w:usb3="00000000" w:csb0="00040001" w:csb1="00000000"/>
  </w:font>
  <w:font w:name="NLSBCW+·ÂËÎ">
    <w:altName w:val="微软雅黑"/>
    <w:charset w:val="01"/>
    <w:family w:val="modern"/>
    <w:pitch w:val="default"/>
    <w:sig w:usb0="00000000" w:usb1="00000000" w:usb2="00000016" w:usb3="00000000" w:csb0="00040001" w:csb1="00000000"/>
  </w:font>
  <w:font w:name="CTTJFE+o¨²¨¬?">
    <w:altName w:val="Arial"/>
    <w:charset w:val="00"/>
    <w:family w:val="modern"/>
    <w:pitch w:val="default"/>
    <w:sig w:usb0="00000000"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80A" w:rsidRDefault="00A938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939692"/>
    </w:sdtPr>
    <w:sdtEndPr/>
    <w:sdtContent>
      <w:p w:rsidR="00A9380A" w:rsidRDefault="00D82093">
        <w:pPr>
          <w:pStyle w:val="ab"/>
          <w:jc w:val="center"/>
        </w:pPr>
        <w:r>
          <w:fldChar w:fldCharType="begin"/>
        </w:r>
        <w:r>
          <w:instrText xml:space="preserve"> PAGE   \* MERGEFORMAT </w:instrText>
        </w:r>
        <w:r>
          <w:fldChar w:fldCharType="separate"/>
        </w:r>
        <w:r w:rsidR="0092584F" w:rsidRPr="0092584F">
          <w:rPr>
            <w:noProof/>
            <w:lang w:val="zh-CN"/>
          </w:rPr>
          <w:t>43</w:t>
        </w:r>
        <w:r>
          <w:rPr>
            <w:lang w:val="zh-CN"/>
          </w:rPr>
          <w:fldChar w:fldCharType="end"/>
        </w:r>
      </w:p>
    </w:sdtContent>
  </w:sdt>
  <w:p w:rsidR="00A9380A" w:rsidRDefault="00A9380A">
    <w:pPr>
      <w:pStyle w:val="ab"/>
      <w:tabs>
        <w:tab w:val="clear" w:pos="4153"/>
        <w:tab w:val="clear" w:pos="8306"/>
        <w:tab w:val="center" w:pos="453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050" w:rsidRDefault="00A45050">
      <w:r>
        <w:separator/>
      </w:r>
    </w:p>
  </w:footnote>
  <w:footnote w:type="continuationSeparator" w:id="0">
    <w:p w:rsidR="00A45050" w:rsidRDefault="00A450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300541"/>
    <w:multiLevelType w:val="singleLevel"/>
    <w:tmpl w:val="89300541"/>
    <w:lvl w:ilvl="0">
      <w:start w:val="1"/>
      <w:numFmt w:val="decimal"/>
      <w:lvlText w:val="%1."/>
      <w:lvlJc w:val="left"/>
      <w:pPr>
        <w:tabs>
          <w:tab w:val="left" w:pos="312"/>
        </w:tabs>
      </w:pPr>
    </w:lvl>
  </w:abstractNum>
  <w:abstractNum w:abstractNumId="1">
    <w:nsid w:val="8E67F906"/>
    <w:multiLevelType w:val="singleLevel"/>
    <w:tmpl w:val="8E67F906"/>
    <w:lvl w:ilvl="0">
      <w:start w:val="1"/>
      <w:numFmt w:val="lowerLetter"/>
      <w:lvlText w:val="%1."/>
      <w:lvlJc w:val="left"/>
      <w:pPr>
        <w:tabs>
          <w:tab w:val="left" w:pos="312"/>
        </w:tabs>
      </w:pPr>
    </w:lvl>
  </w:abstractNum>
  <w:abstractNum w:abstractNumId="2">
    <w:nsid w:val="BC845980"/>
    <w:multiLevelType w:val="singleLevel"/>
    <w:tmpl w:val="BC845980"/>
    <w:lvl w:ilvl="0">
      <w:start w:val="1"/>
      <w:numFmt w:val="decimal"/>
      <w:lvlText w:val="%1."/>
      <w:lvlJc w:val="left"/>
      <w:pPr>
        <w:tabs>
          <w:tab w:val="left" w:pos="312"/>
        </w:tabs>
      </w:pPr>
    </w:lvl>
  </w:abstractNum>
  <w:abstractNum w:abstractNumId="3">
    <w:nsid w:val="D7781D90"/>
    <w:multiLevelType w:val="singleLevel"/>
    <w:tmpl w:val="D7781D90"/>
    <w:lvl w:ilvl="0">
      <w:start w:val="1"/>
      <w:numFmt w:val="decimal"/>
      <w:lvlText w:val="%1."/>
      <w:lvlJc w:val="left"/>
      <w:pPr>
        <w:tabs>
          <w:tab w:val="left" w:pos="312"/>
        </w:tabs>
      </w:pPr>
    </w:lvl>
  </w:abstractNum>
  <w:abstractNum w:abstractNumId="4">
    <w:nsid w:val="E2AF2AE8"/>
    <w:multiLevelType w:val="singleLevel"/>
    <w:tmpl w:val="E2AF2AE8"/>
    <w:lvl w:ilvl="0">
      <w:start w:val="1"/>
      <w:numFmt w:val="decimal"/>
      <w:lvlText w:val="%1."/>
      <w:lvlJc w:val="left"/>
      <w:pPr>
        <w:tabs>
          <w:tab w:val="left" w:pos="312"/>
        </w:tabs>
      </w:pPr>
    </w:lvl>
  </w:abstractNum>
  <w:abstractNum w:abstractNumId="5">
    <w:nsid w:val="165A5EF7"/>
    <w:multiLevelType w:val="singleLevel"/>
    <w:tmpl w:val="165A5EF7"/>
    <w:lvl w:ilvl="0">
      <w:start w:val="2"/>
      <w:numFmt w:val="decimal"/>
      <w:suff w:val="nothing"/>
      <w:lvlText w:val="（%1）"/>
      <w:lvlJc w:val="left"/>
      <w:rPr>
        <w:rFonts w:hint="default"/>
        <w:color w:val="auto"/>
      </w:rPr>
    </w:lvl>
  </w:abstractNum>
  <w:abstractNum w:abstractNumId="6">
    <w:nsid w:val="26E09196"/>
    <w:multiLevelType w:val="singleLevel"/>
    <w:tmpl w:val="26E09196"/>
    <w:lvl w:ilvl="0">
      <w:start w:val="1"/>
      <w:numFmt w:val="decimal"/>
      <w:lvlText w:val="%1."/>
      <w:lvlJc w:val="left"/>
      <w:pPr>
        <w:tabs>
          <w:tab w:val="left" w:pos="312"/>
        </w:tabs>
      </w:pPr>
    </w:lvl>
  </w:abstractNum>
  <w:abstractNum w:abstractNumId="7">
    <w:nsid w:val="3E10E1F6"/>
    <w:multiLevelType w:val="singleLevel"/>
    <w:tmpl w:val="3E10E1F6"/>
    <w:lvl w:ilvl="0">
      <w:start w:val="2"/>
      <w:numFmt w:val="decimal"/>
      <w:lvlText w:val="%1."/>
      <w:lvlJc w:val="left"/>
      <w:pPr>
        <w:tabs>
          <w:tab w:val="left" w:pos="312"/>
        </w:tabs>
      </w:pPr>
    </w:lvl>
  </w:abstractNum>
  <w:num w:numId="1">
    <w:abstractNumId w:val="5"/>
  </w:num>
  <w:num w:numId="2">
    <w:abstractNumId w:val="7"/>
  </w:num>
  <w:num w:numId="3">
    <w:abstractNumId w:val="1"/>
  </w:num>
  <w:num w:numId="4">
    <w:abstractNumId w:val="0"/>
  </w:num>
  <w:num w:numId="5">
    <w:abstractNumId w:val="2"/>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U3MGQ2MzI2ODRkOTAxZDE1MTg5NzFjMmNjMWUxNGMifQ=="/>
  </w:docVars>
  <w:rsids>
    <w:rsidRoot w:val="007206A7"/>
    <w:rsid w:val="00005336"/>
    <w:rsid w:val="00005C66"/>
    <w:rsid w:val="00022DE6"/>
    <w:rsid w:val="00027E99"/>
    <w:rsid w:val="000326FA"/>
    <w:rsid w:val="000346AE"/>
    <w:rsid w:val="00043362"/>
    <w:rsid w:val="000466E7"/>
    <w:rsid w:val="0004673C"/>
    <w:rsid w:val="00047CF1"/>
    <w:rsid w:val="00050583"/>
    <w:rsid w:val="0005084C"/>
    <w:rsid w:val="00054BC3"/>
    <w:rsid w:val="0007048B"/>
    <w:rsid w:val="00077578"/>
    <w:rsid w:val="0008022F"/>
    <w:rsid w:val="000907DC"/>
    <w:rsid w:val="000A05D9"/>
    <w:rsid w:val="000B48DE"/>
    <w:rsid w:val="000C502D"/>
    <w:rsid w:val="000C6188"/>
    <w:rsid w:val="000D022D"/>
    <w:rsid w:val="000D0F79"/>
    <w:rsid w:val="000D3477"/>
    <w:rsid w:val="000D62B1"/>
    <w:rsid w:val="000F0989"/>
    <w:rsid w:val="000F1551"/>
    <w:rsid w:val="000F1920"/>
    <w:rsid w:val="000F4515"/>
    <w:rsid w:val="00100F60"/>
    <w:rsid w:val="001028E1"/>
    <w:rsid w:val="00111382"/>
    <w:rsid w:val="00115B97"/>
    <w:rsid w:val="00116B63"/>
    <w:rsid w:val="00116C6C"/>
    <w:rsid w:val="00120AE8"/>
    <w:rsid w:val="0012385F"/>
    <w:rsid w:val="00126A03"/>
    <w:rsid w:val="0012747D"/>
    <w:rsid w:val="00131788"/>
    <w:rsid w:val="00140DAF"/>
    <w:rsid w:val="00145286"/>
    <w:rsid w:val="00155108"/>
    <w:rsid w:val="00156CA0"/>
    <w:rsid w:val="00157549"/>
    <w:rsid w:val="0016259F"/>
    <w:rsid w:val="0017053E"/>
    <w:rsid w:val="001711EF"/>
    <w:rsid w:val="0017227F"/>
    <w:rsid w:val="001767AD"/>
    <w:rsid w:val="0018317F"/>
    <w:rsid w:val="001A0A6C"/>
    <w:rsid w:val="001A75F6"/>
    <w:rsid w:val="001B343B"/>
    <w:rsid w:val="001B3577"/>
    <w:rsid w:val="001C49A0"/>
    <w:rsid w:val="001C4B74"/>
    <w:rsid w:val="001C536C"/>
    <w:rsid w:val="001C56F0"/>
    <w:rsid w:val="001D31A5"/>
    <w:rsid w:val="001E4C62"/>
    <w:rsid w:val="001F6B8D"/>
    <w:rsid w:val="00201460"/>
    <w:rsid w:val="00202C23"/>
    <w:rsid w:val="00203D7D"/>
    <w:rsid w:val="00221B3F"/>
    <w:rsid w:val="00223D2A"/>
    <w:rsid w:val="00226BB5"/>
    <w:rsid w:val="00230BE2"/>
    <w:rsid w:val="00233C8D"/>
    <w:rsid w:val="00241FD9"/>
    <w:rsid w:val="002430C4"/>
    <w:rsid w:val="00251BA3"/>
    <w:rsid w:val="0025393A"/>
    <w:rsid w:val="00255235"/>
    <w:rsid w:val="00261779"/>
    <w:rsid w:val="00276E08"/>
    <w:rsid w:val="00284743"/>
    <w:rsid w:val="00286E6F"/>
    <w:rsid w:val="00287D36"/>
    <w:rsid w:val="002A173F"/>
    <w:rsid w:val="002A6888"/>
    <w:rsid w:val="002B0410"/>
    <w:rsid w:val="002B1E5B"/>
    <w:rsid w:val="002B3A38"/>
    <w:rsid w:val="002C3E5A"/>
    <w:rsid w:val="002C3F54"/>
    <w:rsid w:val="002D4C37"/>
    <w:rsid w:val="002E2CB2"/>
    <w:rsid w:val="00301340"/>
    <w:rsid w:val="00302BBE"/>
    <w:rsid w:val="00302E2D"/>
    <w:rsid w:val="003033E0"/>
    <w:rsid w:val="003058DD"/>
    <w:rsid w:val="00306E9D"/>
    <w:rsid w:val="0030771B"/>
    <w:rsid w:val="00313E8C"/>
    <w:rsid w:val="00317E65"/>
    <w:rsid w:val="00324A5E"/>
    <w:rsid w:val="003366C9"/>
    <w:rsid w:val="00340E39"/>
    <w:rsid w:val="00340FAB"/>
    <w:rsid w:val="003533EC"/>
    <w:rsid w:val="00357A15"/>
    <w:rsid w:val="00360B5F"/>
    <w:rsid w:val="0036252B"/>
    <w:rsid w:val="00370A2C"/>
    <w:rsid w:val="00376E0E"/>
    <w:rsid w:val="0038118C"/>
    <w:rsid w:val="0038416E"/>
    <w:rsid w:val="00386F2A"/>
    <w:rsid w:val="00387684"/>
    <w:rsid w:val="00393D2B"/>
    <w:rsid w:val="00395BE3"/>
    <w:rsid w:val="003A409F"/>
    <w:rsid w:val="003B05A7"/>
    <w:rsid w:val="003B3BB5"/>
    <w:rsid w:val="003B5871"/>
    <w:rsid w:val="003B5DD5"/>
    <w:rsid w:val="003B6E89"/>
    <w:rsid w:val="003C117D"/>
    <w:rsid w:val="003C2F83"/>
    <w:rsid w:val="003D6CCF"/>
    <w:rsid w:val="003E46D2"/>
    <w:rsid w:val="003E5490"/>
    <w:rsid w:val="003E55D9"/>
    <w:rsid w:val="003E76B5"/>
    <w:rsid w:val="003F2C53"/>
    <w:rsid w:val="004124D8"/>
    <w:rsid w:val="00414F25"/>
    <w:rsid w:val="00421EEF"/>
    <w:rsid w:val="0042322C"/>
    <w:rsid w:val="004335EC"/>
    <w:rsid w:val="00436980"/>
    <w:rsid w:val="00443942"/>
    <w:rsid w:val="00443D68"/>
    <w:rsid w:val="00453FDE"/>
    <w:rsid w:val="004667EB"/>
    <w:rsid w:val="00472CDA"/>
    <w:rsid w:val="0047582B"/>
    <w:rsid w:val="00477EB7"/>
    <w:rsid w:val="004800F7"/>
    <w:rsid w:val="004817C3"/>
    <w:rsid w:val="00490A0F"/>
    <w:rsid w:val="00491EAE"/>
    <w:rsid w:val="00495D9C"/>
    <w:rsid w:val="0049686D"/>
    <w:rsid w:val="004976CC"/>
    <w:rsid w:val="004B40FF"/>
    <w:rsid w:val="004B625D"/>
    <w:rsid w:val="004C3D1B"/>
    <w:rsid w:val="004D08BD"/>
    <w:rsid w:val="004D0C55"/>
    <w:rsid w:val="004D21E1"/>
    <w:rsid w:val="004D599A"/>
    <w:rsid w:val="004E3F06"/>
    <w:rsid w:val="004E597C"/>
    <w:rsid w:val="004E6FF0"/>
    <w:rsid w:val="004F04B2"/>
    <w:rsid w:val="004F0D26"/>
    <w:rsid w:val="004F478C"/>
    <w:rsid w:val="00501309"/>
    <w:rsid w:val="00501C5D"/>
    <w:rsid w:val="00503938"/>
    <w:rsid w:val="00510318"/>
    <w:rsid w:val="00510345"/>
    <w:rsid w:val="00512712"/>
    <w:rsid w:val="005136E3"/>
    <w:rsid w:val="00513DF2"/>
    <w:rsid w:val="00522889"/>
    <w:rsid w:val="0053016C"/>
    <w:rsid w:val="00540E27"/>
    <w:rsid w:val="00541694"/>
    <w:rsid w:val="005514C6"/>
    <w:rsid w:val="00552C41"/>
    <w:rsid w:val="00560284"/>
    <w:rsid w:val="00562863"/>
    <w:rsid w:val="00564CCA"/>
    <w:rsid w:val="00567E6B"/>
    <w:rsid w:val="00577230"/>
    <w:rsid w:val="00581E08"/>
    <w:rsid w:val="00591BB0"/>
    <w:rsid w:val="005A1803"/>
    <w:rsid w:val="005A61E3"/>
    <w:rsid w:val="005C04AD"/>
    <w:rsid w:val="005C09D7"/>
    <w:rsid w:val="005C2A55"/>
    <w:rsid w:val="005E7828"/>
    <w:rsid w:val="005F6634"/>
    <w:rsid w:val="00606226"/>
    <w:rsid w:val="00606705"/>
    <w:rsid w:val="00606983"/>
    <w:rsid w:val="006075C4"/>
    <w:rsid w:val="00611412"/>
    <w:rsid w:val="00620C77"/>
    <w:rsid w:val="00621288"/>
    <w:rsid w:val="00622E67"/>
    <w:rsid w:val="00634B23"/>
    <w:rsid w:val="006364CA"/>
    <w:rsid w:val="006406A2"/>
    <w:rsid w:val="006436CA"/>
    <w:rsid w:val="0066450F"/>
    <w:rsid w:val="00670C4D"/>
    <w:rsid w:val="00673101"/>
    <w:rsid w:val="00675368"/>
    <w:rsid w:val="0067599F"/>
    <w:rsid w:val="00677112"/>
    <w:rsid w:val="006772FB"/>
    <w:rsid w:val="00685A01"/>
    <w:rsid w:val="00690115"/>
    <w:rsid w:val="006938DA"/>
    <w:rsid w:val="00694EC5"/>
    <w:rsid w:val="00695DEB"/>
    <w:rsid w:val="006A40EC"/>
    <w:rsid w:val="006A57AE"/>
    <w:rsid w:val="006A5F6B"/>
    <w:rsid w:val="006B13DE"/>
    <w:rsid w:val="006B19E4"/>
    <w:rsid w:val="006D2365"/>
    <w:rsid w:val="006D46FE"/>
    <w:rsid w:val="006D7F48"/>
    <w:rsid w:val="006E11F5"/>
    <w:rsid w:val="006E5406"/>
    <w:rsid w:val="006F117A"/>
    <w:rsid w:val="006F27C0"/>
    <w:rsid w:val="007012EE"/>
    <w:rsid w:val="0070177A"/>
    <w:rsid w:val="00704889"/>
    <w:rsid w:val="007130D7"/>
    <w:rsid w:val="007206A7"/>
    <w:rsid w:val="00720761"/>
    <w:rsid w:val="00720BD6"/>
    <w:rsid w:val="00721A78"/>
    <w:rsid w:val="007242B2"/>
    <w:rsid w:val="007331C2"/>
    <w:rsid w:val="00735CF2"/>
    <w:rsid w:val="00747BEB"/>
    <w:rsid w:val="007515BA"/>
    <w:rsid w:val="00751BBF"/>
    <w:rsid w:val="007526F0"/>
    <w:rsid w:val="007614CD"/>
    <w:rsid w:val="00762781"/>
    <w:rsid w:val="00763141"/>
    <w:rsid w:val="00777E39"/>
    <w:rsid w:val="00780903"/>
    <w:rsid w:val="0078247E"/>
    <w:rsid w:val="007957B7"/>
    <w:rsid w:val="007972FE"/>
    <w:rsid w:val="007B4C13"/>
    <w:rsid w:val="007B7B2D"/>
    <w:rsid w:val="007C4C34"/>
    <w:rsid w:val="007D2718"/>
    <w:rsid w:val="007D3DF3"/>
    <w:rsid w:val="007D511C"/>
    <w:rsid w:val="007D5620"/>
    <w:rsid w:val="007E0BA1"/>
    <w:rsid w:val="007E6945"/>
    <w:rsid w:val="007F6938"/>
    <w:rsid w:val="008009B5"/>
    <w:rsid w:val="00802239"/>
    <w:rsid w:val="0080714A"/>
    <w:rsid w:val="00807ADF"/>
    <w:rsid w:val="00812701"/>
    <w:rsid w:val="008154A7"/>
    <w:rsid w:val="008179F6"/>
    <w:rsid w:val="00817C45"/>
    <w:rsid w:val="0082598B"/>
    <w:rsid w:val="0082721D"/>
    <w:rsid w:val="00830C3E"/>
    <w:rsid w:val="00832FA9"/>
    <w:rsid w:val="00835837"/>
    <w:rsid w:val="00841995"/>
    <w:rsid w:val="00844406"/>
    <w:rsid w:val="008447B4"/>
    <w:rsid w:val="0084645D"/>
    <w:rsid w:val="008510D8"/>
    <w:rsid w:val="00854698"/>
    <w:rsid w:val="0085544E"/>
    <w:rsid w:val="00862938"/>
    <w:rsid w:val="00866747"/>
    <w:rsid w:val="00866CBB"/>
    <w:rsid w:val="00870213"/>
    <w:rsid w:val="00870751"/>
    <w:rsid w:val="0087286A"/>
    <w:rsid w:val="00880BE2"/>
    <w:rsid w:val="00882F10"/>
    <w:rsid w:val="00883066"/>
    <w:rsid w:val="00886E97"/>
    <w:rsid w:val="00887C29"/>
    <w:rsid w:val="008924BA"/>
    <w:rsid w:val="008A0012"/>
    <w:rsid w:val="008B252E"/>
    <w:rsid w:val="008B5C2E"/>
    <w:rsid w:val="008C2CAD"/>
    <w:rsid w:val="008D0DF1"/>
    <w:rsid w:val="008D13F8"/>
    <w:rsid w:val="008D383A"/>
    <w:rsid w:val="008D5B39"/>
    <w:rsid w:val="008E35C9"/>
    <w:rsid w:val="008E3948"/>
    <w:rsid w:val="008F08E9"/>
    <w:rsid w:val="008F2A64"/>
    <w:rsid w:val="008F3352"/>
    <w:rsid w:val="008F521A"/>
    <w:rsid w:val="00907496"/>
    <w:rsid w:val="00913C1C"/>
    <w:rsid w:val="00913E41"/>
    <w:rsid w:val="009164D4"/>
    <w:rsid w:val="00916760"/>
    <w:rsid w:val="009233C0"/>
    <w:rsid w:val="00923B99"/>
    <w:rsid w:val="0092584F"/>
    <w:rsid w:val="00926846"/>
    <w:rsid w:val="00933A9E"/>
    <w:rsid w:val="00937204"/>
    <w:rsid w:val="00941AF3"/>
    <w:rsid w:val="00941BD7"/>
    <w:rsid w:val="00945AD8"/>
    <w:rsid w:val="00950F4B"/>
    <w:rsid w:val="00953F32"/>
    <w:rsid w:val="009606E3"/>
    <w:rsid w:val="00974F37"/>
    <w:rsid w:val="00977D59"/>
    <w:rsid w:val="009812C5"/>
    <w:rsid w:val="00982F0F"/>
    <w:rsid w:val="009A4D13"/>
    <w:rsid w:val="009A64A1"/>
    <w:rsid w:val="009A6CA0"/>
    <w:rsid w:val="009B37E6"/>
    <w:rsid w:val="009B3AF7"/>
    <w:rsid w:val="009B6379"/>
    <w:rsid w:val="009B6947"/>
    <w:rsid w:val="009B790B"/>
    <w:rsid w:val="009D2F13"/>
    <w:rsid w:val="009D3554"/>
    <w:rsid w:val="009D6861"/>
    <w:rsid w:val="009E1DCB"/>
    <w:rsid w:val="009E20B1"/>
    <w:rsid w:val="009E4319"/>
    <w:rsid w:val="009E4F0B"/>
    <w:rsid w:val="009E5CA0"/>
    <w:rsid w:val="009E6FA6"/>
    <w:rsid w:val="009E7003"/>
    <w:rsid w:val="00A06BFC"/>
    <w:rsid w:val="00A1061A"/>
    <w:rsid w:val="00A115D1"/>
    <w:rsid w:val="00A2100E"/>
    <w:rsid w:val="00A36737"/>
    <w:rsid w:val="00A37135"/>
    <w:rsid w:val="00A43F91"/>
    <w:rsid w:val="00A45050"/>
    <w:rsid w:val="00A46214"/>
    <w:rsid w:val="00A46372"/>
    <w:rsid w:val="00A50FAE"/>
    <w:rsid w:val="00A56DBE"/>
    <w:rsid w:val="00A6323C"/>
    <w:rsid w:val="00A7279A"/>
    <w:rsid w:val="00A733A5"/>
    <w:rsid w:val="00A741F9"/>
    <w:rsid w:val="00A76226"/>
    <w:rsid w:val="00A85183"/>
    <w:rsid w:val="00A9380A"/>
    <w:rsid w:val="00A93BBF"/>
    <w:rsid w:val="00A968D3"/>
    <w:rsid w:val="00AA3F6F"/>
    <w:rsid w:val="00AA444F"/>
    <w:rsid w:val="00AC21AC"/>
    <w:rsid w:val="00AC24B4"/>
    <w:rsid w:val="00AC70C0"/>
    <w:rsid w:val="00AC7145"/>
    <w:rsid w:val="00AD666A"/>
    <w:rsid w:val="00AE574F"/>
    <w:rsid w:val="00B002C0"/>
    <w:rsid w:val="00B17881"/>
    <w:rsid w:val="00B300B0"/>
    <w:rsid w:val="00B307B1"/>
    <w:rsid w:val="00B325BC"/>
    <w:rsid w:val="00B413F6"/>
    <w:rsid w:val="00B44E11"/>
    <w:rsid w:val="00B508C9"/>
    <w:rsid w:val="00B51F9B"/>
    <w:rsid w:val="00B5243E"/>
    <w:rsid w:val="00B549CD"/>
    <w:rsid w:val="00B570DE"/>
    <w:rsid w:val="00B57F9B"/>
    <w:rsid w:val="00B62C22"/>
    <w:rsid w:val="00B64D25"/>
    <w:rsid w:val="00B70014"/>
    <w:rsid w:val="00B82D71"/>
    <w:rsid w:val="00B84955"/>
    <w:rsid w:val="00B9693F"/>
    <w:rsid w:val="00BA1F1E"/>
    <w:rsid w:val="00BA2C12"/>
    <w:rsid w:val="00BA3623"/>
    <w:rsid w:val="00BA55F9"/>
    <w:rsid w:val="00BA7ECF"/>
    <w:rsid w:val="00BB54DA"/>
    <w:rsid w:val="00BC0CE8"/>
    <w:rsid w:val="00BC48E3"/>
    <w:rsid w:val="00BD4C4D"/>
    <w:rsid w:val="00BD5E01"/>
    <w:rsid w:val="00BE0158"/>
    <w:rsid w:val="00BE1520"/>
    <w:rsid w:val="00BE7AD2"/>
    <w:rsid w:val="00BF5AF1"/>
    <w:rsid w:val="00C007BB"/>
    <w:rsid w:val="00C01721"/>
    <w:rsid w:val="00C05B6C"/>
    <w:rsid w:val="00C12671"/>
    <w:rsid w:val="00C15338"/>
    <w:rsid w:val="00C205D2"/>
    <w:rsid w:val="00C23ED4"/>
    <w:rsid w:val="00C25A46"/>
    <w:rsid w:val="00C31546"/>
    <w:rsid w:val="00C32CB0"/>
    <w:rsid w:val="00C32DCE"/>
    <w:rsid w:val="00C4019D"/>
    <w:rsid w:val="00C417D6"/>
    <w:rsid w:val="00C449D7"/>
    <w:rsid w:val="00C5124E"/>
    <w:rsid w:val="00C525BA"/>
    <w:rsid w:val="00C57DF1"/>
    <w:rsid w:val="00C60255"/>
    <w:rsid w:val="00C629E5"/>
    <w:rsid w:val="00C66922"/>
    <w:rsid w:val="00C85EDC"/>
    <w:rsid w:val="00C868FA"/>
    <w:rsid w:val="00C91046"/>
    <w:rsid w:val="00C95A02"/>
    <w:rsid w:val="00CB4658"/>
    <w:rsid w:val="00CB5452"/>
    <w:rsid w:val="00CB5BA9"/>
    <w:rsid w:val="00CC22D0"/>
    <w:rsid w:val="00CC29FF"/>
    <w:rsid w:val="00CC2EE3"/>
    <w:rsid w:val="00CC67D4"/>
    <w:rsid w:val="00CC6CE5"/>
    <w:rsid w:val="00CD264B"/>
    <w:rsid w:val="00CD5B4E"/>
    <w:rsid w:val="00CE0A84"/>
    <w:rsid w:val="00CE1D82"/>
    <w:rsid w:val="00CE52C2"/>
    <w:rsid w:val="00CF0E5C"/>
    <w:rsid w:val="00CF7105"/>
    <w:rsid w:val="00D0083B"/>
    <w:rsid w:val="00D01341"/>
    <w:rsid w:val="00D02A20"/>
    <w:rsid w:val="00D05B3F"/>
    <w:rsid w:val="00D11E77"/>
    <w:rsid w:val="00D1264C"/>
    <w:rsid w:val="00D15F95"/>
    <w:rsid w:val="00D206F8"/>
    <w:rsid w:val="00D216BF"/>
    <w:rsid w:val="00D25AD9"/>
    <w:rsid w:val="00D27450"/>
    <w:rsid w:val="00D41EA6"/>
    <w:rsid w:val="00D42577"/>
    <w:rsid w:val="00D444D7"/>
    <w:rsid w:val="00D464CD"/>
    <w:rsid w:val="00D473F9"/>
    <w:rsid w:val="00D500F1"/>
    <w:rsid w:val="00D53268"/>
    <w:rsid w:val="00D53EC7"/>
    <w:rsid w:val="00D55895"/>
    <w:rsid w:val="00D6306D"/>
    <w:rsid w:val="00D653F2"/>
    <w:rsid w:val="00D66A07"/>
    <w:rsid w:val="00D74571"/>
    <w:rsid w:val="00D75A99"/>
    <w:rsid w:val="00D80296"/>
    <w:rsid w:val="00D82093"/>
    <w:rsid w:val="00D822EA"/>
    <w:rsid w:val="00D82383"/>
    <w:rsid w:val="00D9096D"/>
    <w:rsid w:val="00D949FC"/>
    <w:rsid w:val="00DA165E"/>
    <w:rsid w:val="00DB2B22"/>
    <w:rsid w:val="00DC6EB6"/>
    <w:rsid w:val="00DD5767"/>
    <w:rsid w:val="00DE2CD4"/>
    <w:rsid w:val="00DE7BF1"/>
    <w:rsid w:val="00DF5A38"/>
    <w:rsid w:val="00DF6EC0"/>
    <w:rsid w:val="00E00976"/>
    <w:rsid w:val="00E14A22"/>
    <w:rsid w:val="00E14F46"/>
    <w:rsid w:val="00E15714"/>
    <w:rsid w:val="00E1589B"/>
    <w:rsid w:val="00E200BC"/>
    <w:rsid w:val="00E21B6F"/>
    <w:rsid w:val="00E26D57"/>
    <w:rsid w:val="00E4001C"/>
    <w:rsid w:val="00E4039B"/>
    <w:rsid w:val="00E45BE1"/>
    <w:rsid w:val="00E55397"/>
    <w:rsid w:val="00E60DF4"/>
    <w:rsid w:val="00E640B2"/>
    <w:rsid w:val="00E643F3"/>
    <w:rsid w:val="00E6775D"/>
    <w:rsid w:val="00E70D44"/>
    <w:rsid w:val="00E743D7"/>
    <w:rsid w:val="00E938A2"/>
    <w:rsid w:val="00E9562F"/>
    <w:rsid w:val="00EA17F9"/>
    <w:rsid w:val="00EA3B39"/>
    <w:rsid w:val="00EB7CE3"/>
    <w:rsid w:val="00EC2287"/>
    <w:rsid w:val="00EC31FA"/>
    <w:rsid w:val="00EC56FF"/>
    <w:rsid w:val="00ED3C98"/>
    <w:rsid w:val="00ED5DD4"/>
    <w:rsid w:val="00EE7138"/>
    <w:rsid w:val="00EF1B74"/>
    <w:rsid w:val="00F105AD"/>
    <w:rsid w:val="00F14BE2"/>
    <w:rsid w:val="00F17A3C"/>
    <w:rsid w:val="00F25A8F"/>
    <w:rsid w:val="00F268B4"/>
    <w:rsid w:val="00F32CFB"/>
    <w:rsid w:val="00F332AB"/>
    <w:rsid w:val="00F3569B"/>
    <w:rsid w:val="00F50938"/>
    <w:rsid w:val="00F516D1"/>
    <w:rsid w:val="00F52548"/>
    <w:rsid w:val="00F53AEE"/>
    <w:rsid w:val="00F602FB"/>
    <w:rsid w:val="00F60701"/>
    <w:rsid w:val="00F63DA5"/>
    <w:rsid w:val="00F644DA"/>
    <w:rsid w:val="00F66007"/>
    <w:rsid w:val="00F77387"/>
    <w:rsid w:val="00F83889"/>
    <w:rsid w:val="00F8509B"/>
    <w:rsid w:val="00F854F9"/>
    <w:rsid w:val="00F86C6F"/>
    <w:rsid w:val="00F96954"/>
    <w:rsid w:val="00FA3C8F"/>
    <w:rsid w:val="00FB0DBD"/>
    <w:rsid w:val="00FC7AFE"/>
    <w:rsid w:val="00FD204E"/>
    <w:rsid w:val="00FD4779"/>
    <w:rsid w:val="00FE40E7"/>
    <w:rsid w:val="00FE6894"/>
    <w:rsid w:val="00FE6D8D"/>
    <w:rsid w:val="00FE7730"/>
    <w:rsid w:val="00FF4F5D"/>
    <w:rsid w:val="07226F17"/>
    <w:rsid w:val="0CC82C05"/>
    <w:rsid w:val="0E5B524A"/>
    <w:rsid w:val="13D641B0"/>
    <w:rsid w:val="13FC6A5A"/>
    <w:rsid w:val="176F51FC"/>
    <w:rsid w:val="177916A0"/>
    <w:rsid w:val="18B91CAD"/>
    <w:rsid w:val="289E79EA"/>
    <w:rsid w:val="2FE8632B"/>
    <w:rsid w:val="300A692D"/>
    <w:rsid w:val="343E4724"/>
    <w:rsid w:val="3C1D553D"/>
    <w:rsid w:val="3CD62A1C"/>
    <w:rsid w:val="48656A3B"/>
    <w:rsid w:val="4DD11561"/>
    <w:rsid w:val="4E82153F"/>
    <w:rsid w:val="4F22315D"/>
    <w:rsid w:val="51E2562F"/>
    <w:rsid w:val="55197F6E"/>
    <w:rsid w:val="56105F3E"/>
    <w:rsid w:val="584023CA"/>
    <w:rsid w:val="5CBC7156"/>
    <w:rsid w:val="5D425714"/>
    <w:rsid w:val="603001B7"/>
    <w:rsid w:val="6EC66F75"/>
    <w:rsid w:val="71984778"/>
    <w:rsid w:val="7C93424D"/>
    <w:rsid w:val="7D8C7F93"/>
    <w:rsid w:val="7F9976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semiHidden="1" w:unhideWhenUsed="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
    <w:link w:val="2Char"/>
    <w:qFormat/>
    <w:pPr>
      <w:keepNext/>
      <w:keepLines/>
      <w:adjustRightInd w:val="0"/>
      <w:spacing w:before="260" w:after="260" w:line="416" w:lineRule="atLeast"/>
      <w:jc w:val="left"/>
      <w:outlineLvl w:val="1"/>
    </w:pPr>
    <w:rPr>
      <w:rFonts w:ascii="Arial" w:eastAsia="黑体" w:hAnsi="Arial" w:cstheme="minorBidi"/>
      <w:b/>
      <w:sz w:val="32"/>
    </w:rPr>
  </w:style>
  <w:style w:type="paragraph" w:styleId="3">
    <w:name w:val="heading 3"/>
    <w:basedOn w:val="a"/>
    <w:next w:val="a"/>
    <w:link w:val="3Char"/>
    <w:qFormat/>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nhideWhenUsed/>
    <w:qFormat/>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Char"/>
    <w:unhideWhenUsed/>
    <w:qFormat/>
    <w:pPr>
      <w:keepNext/>
      <w:keepLines/>
      <w:spacing w:before="240" w:after="64" w:line="320" w:lineRule="auto"/>
      <w:outlineLvl w:val="6"/>
    </w:pPr>
    <w:rPr>
      <w:rFonts w:ascii="Times New Roman" w:hAnsi="Times New Roman"/>
      <w:b/>
      <w:bCs/>
      <w:sz w:val="24"/>
    </w:rPr>
  </w:style>
  <w:style w:type="paragraph" w:styleId="8">
    <w:name w:val="heading 8"/>
    <w:basedOn w:val="a"/>
    <w:next w:val="a"/>
    <w:link w:val="8Char"/>
    <w:unhideWhenUsed/>
    <w:qFormat/>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Char"/>
    <w:unhideWhenUsed/>
    <w:qFormat/>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rFonts w:asciiTheme="minorHAnsi" w:hAnsiTheme="minorHAnsi" w:cstheme="minorHAnsi"/>
      <w:sz w:val="18"/>
      <w:szCs w:val="18"/>
    </w:rPr>
  </w:style>
  <w:style w:type="paragraph" w:styleId="a3">
    <w:name w:val="Normal Indent"/>
    <w:basedOn w:val="a"/>
    <w:qFormat/>
    <w:pPr>
      <w:ind w:firstLine="420"/>
    </w:pPr>
    <w:rPr>
      <w:rFonts w:ascii="Times New Roman" w:hAnsi="Times New Roman"/>
      <w:szCs w:val="20"/>
    </w:rPr>
  </w:style>
  <w:style w:type="paragraph" w:styleId="a4">
    <w:name w:val="Document Map"/>
    <w:basedOn w:val="a"/>
    <w:link w:val="Char"/>
    <w:qFormat/>
    <w:rPr>
      <w:rFonts w:ascii="宋体" w:eastAsiaTheme="minorEastAsia" w:hAnsiTheme="minorHAnsi" w:cstheme="minorBidi"/>
      <w:sz w:val="18"/>
      <w:szCs w:val="18"/>
    </w:rPr>
  </w:style>
  <w:style w:type="paragraph" w:styleId="a5">
    <w:name w:val="annotation text"/>
    <w:basedOn w:val="a"/>
    <w:link w:val="Char0"/>
    <w:qFormat/>
    <w:pPr>
      <w:jc w:val="left"/>
    </w:pPr>
    <w:rPr>
      <w:rFonts w:ascii="Times New Roman" w:hAnsi="Times New Roman"/>
      <w:szCs w:val="20"/>
    </w:rPr>
  </w:style>
  <w:style w:type="paragraph" w:styleId="a6">
    <w:name w:val="Body Text"/>
    <w:basedOn w:val="a"/>
    <w:link w:val="Char1"/>
    <w:qFormat/>
    <w:rPr>
      <w:rFonts w:asciiTheme="minorHAnsi" w:eastAsiaTheme="minorEastAsia" w:hAnsiTheme="minorHAnsi" w:cstheme="minorBidi"/>
    </w:rPr>
  </w:style>
  <w:style w:type="paragraph" w:styleId="a7">
    <w:name w:val="Body Text Indent"/>
    <w:basedOn w:val="a"/>
    <w:link w:val="Char2"/>
    <w:unhideWhenUsed/>
    <w:qFormat/>
    <w:pPr>
      <w:spacing w:after="120"/>
      <w:ind w:leftChars="200" w:left="420"/>
    </w:pPr>
    <w:rPr>
      <w:rFonts w:asciiTheme="minorHAnsi" w:eastAsiaTheme="minorEastAsia" w:hAnsiTheme="minorHAnsi" w:cstheme="minorBidi"/>
    </w:rPr>
  </w:style>
  <w:style w:type="paragraph" w:styleId="50">
    <w:name w:val="toc 5"/>
    <w:basedOn w:val="a"/>
    <w:next w:val="a"/>
    <w:uiPriority w:val="39"/>
    <w:qFormat/>
    <w:pPr>
      <w:ind w:left="840"/>
      <w:jc w:val="left"/>
    </w:pPr>
    <w:rPr>
      <w:rFonts w:asciiTheme="minorHAnsi" w:hAnsiTheme="minorHAnsi" w:cstheme="minorHAnsi"/>
      <w:sz w:val="18"/>
      <w:szCs w:val="18"/>
    </w:rPr>
  </w:style>
  <w:style w:type="paragraph" w:styleId="30">
    <w:name w:val="toc 3"/>
    <w:basedOn w:val="a"/>
    <w:next w:val="a"/>
    <w:uiPriority w:val="39"/>
    <w:qFormat/>
    <w:pPr>
      <w:ind w:left="420"/>
      <w:jc w:val="left"/>
    </w:pPr>
    <w:rPr>
      <w:rFonts w:asciiTheme="minorHAnsi" w:hAnsiTheme="minorHAnsi" w:cstheme="minorHAnsi"/>
      <w:i/>
      <w:iCs/>
      <w:sz w:val="20"/>
      <w:szCs w:val="20"/>
    </w:rPr>
  </w:style>
  <w:style w:type="paragraph" w:styleId="a8">
    <w:name w:val="Plain Text"/>
    <w:basedOn w:val="a"/>
    <w:link w:val="Char3"/>
    <w:qFormat/>
    <w:rPr>
      <w:rFonts w:ascii="宋体" w:eastAsiaTheme="minorEastAsia" w:hAnsi="Courier New" w:cs="Courier New"/>
      <w:szCs w:val="21"/>
    </w:rPr>
  </w:style>
  <w:style w:type="paragraph" w:styleId="80">
    <w:name w:val="toc 8"/>
    <w:basedOn w:val="a"/>
    <w:next w:val="a"/>
    <w:uiPriority w:val="39"/>
    <w:qFormat/>
    <w:pPr>
      <w:ind w:left="1470"/>
      <w:jc w:val="left"/>
    </w:pPr>
    <w:rPr>
      <w:rFonts w:asciiTheme="minorHAnsi" w:hAnsiTheme="minorHAnsi" w:cstheme="minorHAnsi"/>
      <w:sz w:val="18"/>
      <w:szCs w:val="18"/>
    </w:rPr>
  </w:style>
  <w:style w:type="paragraph" w:styleId="a9">
    <w:name w:val="Date"/>
    <w:basedOn w:val="a"/>
    <w:next w:val="a"/>
    <w:link w:val="Char4"/>
    <w:qFormat/>
    <w:pPr>
      <w:ind w:leftChars="2500" w:left="100"/>
    </w:pPr>
    <w:rPr>
      <w:rFonts w:asciiTheme="minorHAnsi" w:eastAsiaTheme="minorEastAsia" w:hAnsiTheme="minorHAnsi" w:cstheme="minorBidi"/>
    </w:rPr>
  </w:style>
  <w:style w:type="paragraph" w:styleId="20">
    <w:name w:val="Body Text Indent 2"/>
    <w:basedOn w:val="a"/>
    <w:link w:val="2Char0"/>
    <w:qFormat/>
    <w:pPr>
      <w:spacing w:after="120" w:line="480" w:lineRule="auto"/>
      <w:ind w:leftChars="200" w:left="420"/>
    </w:pPr>
    <w:rPr>
      <w:rFonts w:ascii="Times New Roman" w:eastAsiaTheme="minorEastAsia" w:hAnsi="Times New Roman"/>
    </w:rPr>
  </w:style>
  <w:style w:type="paragraph" w:styleId="aa">
    <w:name w:val="Balloon Text"/>
    <w:basedOn w:val="a"/>
    <w:link w:val="Char5"/>
    <w:qFormat/>
    <w:rPr>
      <w:rFonts w:asciiTheme="minorHAnsi" w:eastAsiaTheme="minorEastAsia" w:hAnsiTheme="minorHAnsi" w:cstheme="minorBidi"/>
      <w:sz w:val="18"/>
      <w:szCs w:val="18"/>
    </w:rPr>
  </w:style>
  <w:style w:type="paragraph" w:styleId="ab">
    <w:name w:val="footer"/>
    <w:basedOn w:val="a"/>
    <w:link w:val="Char6"/>
    <w:uiPriority w:val="99"/>
    <w:unhideWhenUsed/>
    <w:qFormat/>
    <w:pPr>
      <w:tabs>
        <w:tab w:val="center" w:pos="4153"/>
        <w:tab w:val="right" w:pos="8306"/>
      </w:tabs>
      <w:snapToGrid w:val="0"/>
      <w:jc w:val="left"/>
    </w:pPr>
    <w:rPr>
      <w:sz w:val="18"/>
      <w:szCs w:val="18"/>
    </w:rPr>
  </w:style>
  <w:style w:type="paragraph" w:styleId="ac">
    <w:name w:val="header"/>
    <w:basedOn w:val="a"/>
    <w:link w:val="Char7"/>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Theme="minorHAnsi" w:hAnsiTheme="minorHAnsi" w:cstheme="minorHAnsi"/>
      <w:b/>
      <w:bCs/>
      <w:caps/>
      <w:sz w:val="20"/>
      <w:szCs w:val="20"/>
    </w:rPr>
  </w:style>
  <w:style w:type="paragraph" w:styleId="40">
    <w:name w:val="toc 4"/>
    <w:basedOn w:val="a"/>
    <w:next w:val="a"/>
    <w:uiPriority w:val="39"/>
    <w:qFormat/>
    <w:pPr>
      <w:ind w:left="630"/>
      <w:jc w:val="left"/>
    </w:pPr>
    <w:rPr>
      <w:rFonts w:asciiTheme="minorHAnsi" w:hAnsiTheme="minorHAnsi" w:cstheme="minorHAnsi"/>
      <w:sz w:val="18"/>
      <w:szCs w:val="18"/>
    </w:rPr>
  </w:style>
  <w:style w:type="paragraph" w:styleId="60">
    <w:name w:val="toc 6"/>
    <w:basedOn w:val="a"/>
    <w:next w:val="a"/>
    <w:uiPriority w:val="39"/>
    <w:qFormat/>
    <w:pPr>
      <w:ind w:left="1050"/>
      <w:jc w:val="left"/>
    </w:pPr>
    <w:rPr>
      <w:rFonts w:asciiTheme="minorHAnsi" w:hAnsiTheme="minorHAnsi" w:cstheme="minorHAnsi"/>
      <w:sz w:val="18"/>
      <w:szCs w:val="18"/>
    </w:rPr>
  </w:style>
  <w:style w:type="paragraph" w:styleId="21">
    <w:name w:val="toc 2"/>
    <w:basedOn w:val="a"/>
    <w:next w:val="a"/>
    <w:uiPriority w:val="39"/>
    <w:qFormat/>
    <w:pPr>
      <w:ind w:left="210"/>
      <w:jc w:val="left"/>
    </w:pPr>
    <w:rPr>
      <w:rFonts w:asciiTheme="minorHAnsi" w:hAnsiTheme="minorHAnsi" w:cstheme="minorHAnsi"/>
      <w:smallCaps/>
      <w:sz w:val="20"/>
      <w:szCs w:val="20"/>
    </w:rPr>
  </w:style>
  <w:style w:type="paragraph" w:styleId="90">
    <w:name w:val="toc 9"/>
    <w:basedOn w:val="a"/>
    <w:next w:val="a"/>
    <w:uiPriority w:val="39"/>
    <w:qFormat/>
    <w:pPr>
      <w:ind w:left="1680"/>
      <w:jc w:val="left"/>
    </w:pPr>
    <w:rPr>
      <w:rFonts w:asciiTheme="minorHAnsi" w:hAnsiTheme="minorHAnsi" w:cstheme="minorHAnsi"/>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d">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Char8"/>
    <w:qFormat/>
    <w:pPr>
      <w:spacing w:before="240" w:after="60"/>
      <w:jc w:val="center"/>
      <w:outlineLvl w:val="0"/>
    </w:pPr>
    <w:rPr>
      <w:rFonts w:asciiTheme="majorHAnsi" w:hAnsiTheme="majorHAnsi" w:cstheme="majorBidi"/>
      <w:b/>
      <w:bCs/>
      <w:sz w:val="32"/>
      <w:szCs w:val="32"/>
    </w:rPr>
  </w:style>
  <w:style w:type="paragraph" w:styleId="af">
    <w:name w:val="annotation subject"/>
    <w:basedOn w:val="a5"/>
    <w:next w:val="a5"/>
    <w:link w:val="Char9"/>
    <w:qFormat/>
    <w:rPr>
      <w:b/>
      <w:bCs/>
      <w:szCs w:val="24"/>
    </w:rPr>
  </w:style>
  <w:style w:type="table" w:styleId="af0">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Strong"/>
    <w:basedOn w:val="a0"/>
    <w:uiPriority w:val="22"/>
    <w:qFormat/>
    <w:rPr>
      <w:rFonts w:ascii="Helvetica" w:eastAsia="Helvetica" w:hAnsi="Helvetica" w:cs="Helvetica"/>
      <w:b/>
    </w:rPr>
  </w:style>
  <w:style w:type="character" w:styleId="af2">
    <w:name w:val="page number"/>
    <w:basedOn w:val="a0"/>
    <w:qFormat/>
  </w:style>
  <w:style w:type="character" w:styleId="af3">
    <w:name w:val="FollowedHyperlink"/>
    <w:basedOn w:val="a0"/>
    <w:qFormat/>
    <w:rPr>
      <w:color w:val="888888"/>
      <w:u w:val="none"/>
    </w:rPr>
  </w:style>
  <w:style w:type="character" w:styleId="af4">
    <w:name w:val="Emphasis"/>
    <w:basedOn w:val="a0"/>
    <w:uiPriority w:val="20"/>
    <w:qFormat/>
    <w:rPr>
      <w:i/>
      <w:iCs/>
    </w:rPr>
  </w:style>
  <w:style w:type="character" w:styleId="HTML0">
    <w:name w:val="HTML Definition"/>
    <w:basedOn w:val="a0"/>
    <w:qFormat/>
  </w:style>
  <w:style w:type="character" w:styleId="HTML1">
    <w:name w:val="HTML Acronym"/>
    <w:basedOn w:val="a0"/>
    <w:qFormat/>
  </w:style>
  <w:style w:type="character" w:styleId="HTML2">
    <w:name w:val="HTML Variable"/>
    <w:basedOn w:val="a0"/>
    <w:qFormat/>
  </w:style>
  <w:style w:type="character" w:styleId="af5">
    <w:name w:val="Hyperlink"/>
    <w:basedOn w:val="a0"/>
    <w:uiPriority w:val="99"/>
    <w:unhideWhenUsed/>
    <w:qFormat/>
    <w:rPr>
      <w:color w:val="0000FF" w:themeColor="hyperlink"/>
      <w:u w:val="single"/>
    </w:rPr>
  </w:style>
  <w:style w:type="character" w:styleId="HTML3">
    <w:name w:val="HTML Code"/>
    <w:basedOn w:val="a0"/>
    <w:qFormat/>
    <w:rPr>
      <w:rFonts w:ascii="Courier" w:eastAsia="Consolas" w:hAnsi="Courier" w:cs="Courier"/>
      <w:color w:val="C7254E"/>
      <w:sz w:val="21"/>
      <w:szCs w:val="21"/>
      <w:shd w:val="clear" w:color="auto" w:fill="F9F2F4"/>
    </w:rPr>
  </w:style>
  <w:style w:type="character" w:styleId="af6">
    <w:name w:val="annotation reference"/>
    <w:qFormat/>
    <w:rPr>
      <w:sz w:val="21"/>
      <w:szCs w:val="21"/>
    </w:rPr>
  </w:style>
  <w:style w:type="character" w:styleId="HTML4">
    <w:name w:val="HTML Cite"/>
    <w:basedOn w:val="a0"/>
    <w:qFormat/>
  </w:style>
  <w:style w:type="character" w:styleId="HTML5">
    <w:name w:val="HTML Keyboard"/>
    <w:basedOn w:val="a0"/>
    <w:qFormat/>
    <w:rPr>
      <w:rFonts w:ascii="Consolas" w:eastAsia="Consolas" w:hAnsi="Consolas" w:cs="Consolas"/>
      <w:color w:val="FFFFFF"/>
      <w:sz w:val="21"/>
      <w:szCs w:val="21"/>
      <w:shd w:val="clear" w:color="auto" w:fill="333333"/>
    </w:rPr>
  </w:style>
  <w:style w:type="character" w:styleId="HTML6">
    <w:name w:val="HTML Sample"/>
    <w:basedOn w:val="a0"/>
    <w:qFormat/>
    <w:rPr>
      <w:rFonts w:ascii="Consolas" w:eastAsia="Consolas" w:hAnsi="Consolas" w:cs="Consolas" w:hint="default"/>
      <w:color w:val="20C698"/>
      <w:sz w:val="21"/>
      <w:szCs w:val="21"/>
      <w:u w:val="none"/>
    </w:rPr>
  </w:style>
  <w:style w:type="character" w:customStyle="1" w:styleId="1Char">
    <w:name w:val="标题 1 Char"/>
    <w:basedOn w:val="a0"/>
    <w:link w:val="1"/>
    <w:qFormat/>
    <w:rPr>
      <w:b/>
      <w:bCs/>
      <w:kern w:val="44"/>
      <w:sz w:val="44"/>
      <w:szCs w:val="4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bCs/>
      <w:sz w:val="28"/>
      <w:szCs w:val="28"/>
    </w:rPr>
  </w:style>
  <w:style w:type="character" w:customStyle="1" w:styleId="5Char">
    <w:name w:val="标题 5 Char"/>
    <w:basedOn w:val="a0"/>
    <w:link w:val="5"/>
    <w:qFormat/>
    <w:rPr>
      <w:rFonts w:ascii="Times New Roman" w:eastAsia="宋体" w:hAnsi="Times New Roman" w:cs="Times New Roman"/>
      <w:b/>
      <w:bCs/>
      <w:sz w:val="28"/>
      <w:szCs w:val="28"/>
    </w:rPr>
  </w:style>
  <w:style w:type="character" w:customStyle="1" w:styleId="6Char">
    <w:name w:val="标题 6 Char"/>
    <w:basedOn w:val="a0"/>
    <w:link w:val="6"/>
    <w:qFormat/>
    <w:rPr>
      <w:rFonts w:asciiTheme="majorHAnsi" w:eastAsiaTheme="majorEastAsia" w:hAnsiTheme="majorHAnsi" w:cstheme="majorBidi"/>
      <w:b/>
      <w:bCs/>
      <w:sz w:val="24"/>
      <w:szCs w:val="24"/>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Theme="majorHAnsi" w:eastAsiaTheme="majorEastAsia" w:hAnsiTheme="majorHAnsi" w:cstheme="majorBidi"/>
      <w:sz w:val="24"/>
      <w:szCs w:val="24"/>
    </w:rPr>
  </w:style>
  <w:style w:type="character" w:customStyle="1" w:styleId="9Char">
    <w:name w:val="标题 9 Char"/>
    <w:basedOn w:val="a0"/>
    <w:link w:val="9"/>
    <w:qFormat/>
    <w:rPr>
      <w:rFonts w:asciiTheme="majorHAnsi" w:eastAsiaTheme="majorEastAsia" w:hAnsiTheme="majorHAnsi" w:cstheme="majorBidi"/>
      <w:szCs w:val="21"/>
    </w:rPr>
  </w:style>
  <w:style w:type="character" w:customStyle="1" w:styleId="Char7">
    <w:name w:val="页眉 Char"/>
    <w:basedOn w:val="a0"/>
    <w:link w:val="ac"/>
    <w:qFormat/>
    <w:rPr>
      <w:sz w:val="18"/>
      <w:szCs w:val="18"/>
    </w:rPr>
  </w:style>
  <w:style w:type="character" w:customStyle="1" w:styleId="Char6">
    <w:name w:val="页脚 Char"/>
    <w:basedOn w:val="a0"/>
    <w:link w:val="ab"/>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Bodytext1">
    <w:name w:val="Body text|1_"/>
    <w:basedOn w:val="a0"/>
    <w:link w:val="Bodytext10"/>
    <w:qFormat/>
    <w:rPr>
      <w:rFonts w:ascii="宋体" w:eastAsia="宋体" w:hAnsi="宋体" w:cs="宋体"/>
      <w:sz w:val="20"/>
      <w:szCs w:val="20"/>
      <w:lang w:val="zh-CN" w:bidi="zh-CN"/>
    </w:rPr>
  </w:style>
  <w:style w:type="paragraph" w:customStyle="1" w:styleId="Bodytext10">
    <w:name w:val="Body text|1"/>
    <w:basedOn w:val="a"/>
    <w:link w:val="Bodytext1"/>
    <w:qFormat/>
    <w:pPr>
      <w:spacing w:line="451" w:lineRule="auto"/>
      <w:ind w:firstLine="400"/>
      <w:jc w:val="left"/>
    </w:pPr>
    <w:rPr>
      <w:rFonts w:ascii="宋体" w:hAnsi="宋体" w:cs="宋体"/>
      <w:sz w:val="20"/>
      <w:szCs w:val="20"/>
      <w:lang w:val="zh-CN" w:bidi="zh-CN"/>
    </w:rPr>
  </w:style>
  <w:style w:type="character" w:customStyle="1" w:styleId="Char">
    <w:name w:val="文档结构图 Char"/>
    <w:basedOn w:val="a0"/>
    <w:link w:val="a4"/>
    <w:qFormat/>
    <w:rPr>
      <w:rFonts w:ascii="宋体"/>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1">
    <w:name w:val="正文文本 Char"/>
    <w:basedOn w:val="a0"/>
    <w:link w:val="a6"/>
    <w:qFormat/>
    <w:rPr>
      <w:szCs w:val="24"/>
    </w:rPr>
  </w:style>
  <w:style w:type="character" w:customStyle="1" w:styleId="Char2">
    <w:name w:val="正文文本缩进 Char"/>
    <w:basedOn w:val="a0"/>
    <w:link w:val="a7"/>
    <w:qFormat/>
    <w:rPr>
      <w:szCs w:val="24"/>
    </w:rPr>
  </w:style>
  <w:style w:type="character" w:customStyle="1" w:styleId="Char3">
    <w:name w:val="纯文本 Char"/>
    <w:basedOn w:val="a0"/>
    <w:link w:val="a8"/>
    <w:qFormat/>
    <w:rPr>
      <w:rFonts w:ascii="宋体" w:hAnsi="Courier New" w:cs="Courier New"/>
      <w:szCs w:val="21"/>
    </w:rPr>
  </w:style>
  <w:style w:type="character" w:customStyle="1" w:styleId="Char4">
    <w:name w:val="日期 Char"/>
    <w:basedOn w:val="a0"/>
    <w:link w:val="a9"/>
    <w:qFormat/>
    <w:rPr>
      <w:szCs w:val="24"/>
    </w:rPr>
  </w:style>
  <w:style w:type="character" w:customStyle="1" w:styleId="2Char0">
    <w:name w:val="正文文本缩进 2 Char"/>
    <w:basedOn w:val="a0"/>
    <w:link w:val="20"/>
    <w:qFormat/>
    <w:rPr>
      <w:rFonts w:ascii="Times New Roman" w:hAnsi="Times New Roman" w:cs="Times New Roman"/>
      <w:szCs w:val="24"/>
    </w:rPr>
  </w:style>
  <w:style w:type="character" w:customStyle="1" w:styleId="Char5">
    <w:name w:val="批注框文本 Char"/>
    <w:basedOn w:val="a0"/>
    <w:link w:val="aa"/>
    <w:qFormat/>
    <w:rPr>
      <w:sz w:val="18"/>
      <w:szCs w:val="18"/>
    </w:rPr>
  </w:style>
  <w:style w:type="character" w:customStyle="1" w:styleId="HTMLChar">
    <w:name w:val="HTML 预设格式 Char"/>
    <w:basedOn w:val="a0"/>
    <w:link w:val="HTML"/>
    <w:qFormat/>
    <w:rPr>
      <w:rFonts w:ascii="宋体" w:eastAsia="宋体" w:hAnsi="宋体" w:cs="宋体"/>
      <w:kern w:val="0"/>
      <w:sz w:val="24"/>
      <w:szCs w:val="24"/>
    </w:rPr>
  </w:style>
  <w:style w:type="character" w:customStyle="1" w:styleId="Char8">
    <w:name w:val="标题 Char"/>
    <w:basedOn w:val="a0"/>
    <w:link w:val="ae"/>
    <w:qFormat/>
    <w:rPr>
      <w:rFonts w:asciiTheme="majorHAnsi" w:eastAsia="宋体" w:hAnsiTheme="majorHAnsi" w:cstheme="majorBidi"/>
      <w:b/>
      <w:bCs/>
      <w:sz w:val="32"/>
      <w:szCs w:val="32"/>
    </w:rPr>
  </w:style>
  <w:style w:type="character" w:customStyle="1" w:styleId="Char9">
    <w:name w:val="批注主题 Char"/>
    <w:basedOn w:val="Char0"/>
    <w:link w:val="af"/>
    <w:qFormat/>
    <w:rPr>
      <w:rFonts w:ascii="Times New Roman" w:eastAsia="宋体" w:hAnsi="Times New Roman" w:cs="Times New Roman"/>
      <w:b/>
      <w:bCs/>
      <w:szCs w:val="24"/>
    </w:rPr>
  </w:style>
  <w:style w:type="character" w:customStyle="1" w:styleId="font01">
    <w:name w:val="font01"/>
    <w:basedOn w:val="a0"/>
    <w:qFormat/>
    <w:rPr>
      <w:rFonts w:ascii="宋体" w:eastAsia="宋体" w:hAnsi="宋体" w:cs="宋体" w:hint="eastAsia"/>
      <w:color w:val="FF0000"/>
      <w:sz w:val="24"/>
      <w:szCs w:val="24"/>
      <w:u w:val="none"/>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11">
    <w:name w:val="样式1"/>
    <w:basedOn w:val="a"/>
    <w:link w:val="1Char0"/>
    <w:qFormat/>
    <w:pPr>
      <w:ind w:firstLine="442"/>
    </w:pPr>
    <w:rPr>
      <w:rFonts w:ascii="黑体" w:eastAsia="黑体" w:hAnsiTheme="minorHAnsi" w:cstheme="minorBidi"/>
      <w:bCs/>
      <w:sz w:val="28"/>
    </w:rPr>
  </w:style>
  <w:style w:type="character" w:customStyle="1" w:styleId="1Char0">
    <w:name w:val="样式1 Char"/>
    <w:basedOn w:val="a0"/>
    <w:link w:val="11"/>
    <w:qFormat/>
    <w:rPr>
      <w:rFonts w:ascii="黑体" w:eastAsia="黑体"/>
      <w:bCs/>
      <w:sz w:val="28"/>
      <w:szCs w:val="24"/>
    </w:rPr>
  </w:style>
  <w:style w:type="paragraph" w:customStyle="1" w:styleId="12">
    <w:name w:val="1正文"/>
    <w:basedOn w:val="a"/>
    <w:qFormat/>
    <w:pPr>
      <w:spacing w:line="360" w:lineRule="auto"/>
      <w:ind w:firstLineChars="200" w:firstLine="480"/>
    </w:pPr>
    <w:rPr>
      <w:rFonts w:asciiTheme="minorHAnsi" w:eastAsiaTheme="minorEastAsia" w:hAnsiTheme="minorHAnsi" w:cs="宋体"/>
      <w:szCs w:val="20"/>
    </w:rPr>
  </w:style>
  <w:style w:type="paragraph" w:customStyle="1" w:styleId="p0">
    <w:name w:val="p0"/>
    <w:basedOn w:val="a"/>
    <w:qFormat/>
    <w:pPr>
      <w:widowControl/>
      <w:spacing w:before="100" w:beforeAutospacing="1" w:after="100" w:afterAutospacing="1"/>
      <w:jc w:val="left"/>
    </w:pPr>
    <w:rPr>
      <w:rFonts w:ascii="宋体" w:eastAsiaTheme="minorEastAsia" w:hAnsi="宋体" w:cs="宋体"/>
      <w:kern w:val="0"/>
      <w:sz w:val="24"/>
    </w:rPr>
  </w:style>
  <w:style w:type="paragraph" w:customStyle="1" w:styleId="af7">
    <w:name w:val="新正文"/>
    <w:basedOn w:val="a"/>
    <w:link w:val="Chara"/>
    <w:qFormat/>
    <w:pPr>
      <w:tabs>
        <w:tab w:val="left" w:pos="540"/>
      </w:tabs>
      <w:spacing w:line="360" w:lineRule="auto"/>
      <w:ind w:firstLineChars="200" w:firstLine="482"/>
      <w:jc w:val="left"/>
    </w:pPr>
    <w:rPr>
      <w:rFonts w:asciiTheme="minorHAnsi" w:eastAsiaTheme="minorEastAsia" w:hAnsiTheme="minorHAnsi" w:cstheme="minorBidi"/>
      <w:sz w:val="24"/>
    </w:rPr>
  </w:style>
  <w:style w:type="character" w:customStyle="1" w:styleId="Chara">
    <w:name w:val="新正文 Char"/>
    <w:link w:val="af7"/>
    <w:qFormat/>
    <w:rPr>
      <w:sz w:val="24"/>
      <w:szCs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k-datepicker">
    <w:name w:val="k-datepicker"/>
    <w:basedOn w:val="a0"/>
    <w:qFormat/>
  </w:style>
  <w:style w:type="character" w:customStyle="1" w:styleId="k-combobox">
    <w:name w:val="k-combobox"/>
    <w:basedOn w:val="a0"/>
    <w:qFormat/>
  </w:style>
  <w:style w:type="character" w:customStyle="1" w:styleId="codemirror-matchingbracket">
    <w:name w:val="codemirror-matchingbracket"/>
    <w:basedOn w:val="a0"/>
    <w:qFormat/>
    <w:rPr>
      <w:color w:val="00FF00"/>
    </w:rPr>
  </w:style>
  <w:style w:type="character" w:customStyle="1" w:styleId="k-filter-and">
    <w:name w:val="k-filter-and"/>
    <w:basedOn w:val="a0"/>
    <w:qFormat/>
  </w:style>
  <w:style w:type="character" w:customStyle="1" w:styleId="codemirror-nonmatchingbracket">
    <w:name w:val="codemirror-nonmatchingbracket"/>
    <w:basedOn w:val="a0"/>
    <w:qFormat/>
    <w:rPr>
      <w:color w:val="FF2222"/>
    </w:rPr>
  </w:style>
  <w:style w:type="character" w:customStyle="1" w:styleId="k-i-arrow-n6">
    <w:name w:val="k-i-arrow-n6"/>
    <w:basedOn w:val="a0"/>
    <w:qFormat/>
  </w:style>
  <w:style w:type="character" w:customStyle="1" w:styleId="k-i-arrow-n7">
    <w:name w:val="k-i-arrow-n7"/>
    <w:basedOn w:val="a0"/>
    <w:qFormat/>
  </w:style>
  <w:style w:type="character" w:customStyle="1" w:styleId="k-i-arrow-n8">
    <w:name w:val="k-i-arrow-n8"/>
    <w:basedOn w:val="a0"/>
    <w:qFormat/>
  </w:style>
  <w:style w:type="character" w:customStyle="1" w:styleId="k-link58">
    <w:name w:val="k-link58"/>
    <w:basedOn w:val="a0"/>
    <w:qFormat/>
  </w:style>
  <w:style w:type="character" w:customStyle="1" w:styleId="k-i-arrow-s7">
    <w:name w:val="k-i-arrow-s7"/>
    <w:basedOn w:val="a0"/>
    <w:qFormat/>
  </w:style>
  <w:style w:type="character" w:customStyle="1" w:styleId="k-i-arrow-s8">
    <w:name w:val="k-i-arrow-s8"/>
    <w:basedOn w:val="a0"/>
    <w:qFormat/>
  </w:style>
  <w:style w:type="character" w:customStyle="1" w:styleId="k-i-arrow-s9">
    <w:name w:val="k-i-arrow-s9"/>
    <w:basedOn w:val="a0"/>
    <w:qFormat/>
  </w:style>
  <w:style w:type="character" w:customStyle="1" w:styleId="k-in4">
    <w:name w:val="k-in4"/>
    <w:basedOn w:val="a0"/>
    <w:qFormat/>
  </w:style>
  <w:style w:type="character" w:customStyle="1" w:styleId="k-timepicker4">
    <w:name w:val="k-timepicker4"/>
    <w:basedOn w:val="a0"/>
    <w:qFormat/>
  </w:style>
  <w:style w:type="character" w:customStyle="1" w:styleId="k-datetimepicker2">
    <w:name w:val="k-datetimepicker2"/>
    <w:basedOn w:val="a0"/>
    <w:qFormat/>
  </w:style>
  <w:style w:type="character" w:customStyle="1" w:styleId="k-colorpicker2">
    <w:name w:val="k-colorpicker2"/>
    <w:basedOn w:val="a0"/>
    <w:qFormat/>
  </w:style>
  <w:style w:type="character" w:customStyle="1" w:styleId="k-numerictextbox2">
    <w:name w:val="k-numerictextbox2"/>
    <w:basedOn w:val="a0"/>
    <w:qFormat/>
  </w:style>
  <w:style w:type="character" w:customStyle="1" w:styleId="k-dropdown8">
    <w:name w:val="k-dropdown8"/>
    <w:basedOn w:val="a0"/>
    <w:qFormat/>
  </w:style>
  <w:style w:type="character" w:customStyle="1" w:styleId="k-tooltip6">
    <w:name w:val="k-tooltip6"/>
    <w:basedOn w:val="a0"/>
    <w:qFormat/>
  </w:style>
  <w:style w:type="character" w:customStyle="1" w:styleId="arrow">
    <w:name w:val="arrow"/>
    <w:basedOn w:val="a0"/>
    <w:qFormat/>
    <w:rPr>
      <w:rFonts w:ascii="Arial" w:hAnsi="Arial" w:cs="Arial"/>
      <w:color w:val="FF0000"/>
      <w:sz w:val="45"/>
      <w:szCs w:val="45"/>
    </w:rPr>
  </w:style>
  <w:style w:type="character" w:customStyle="1" w:styleId="layui-laypage-curr">
    <w:name w:val="layui-laypage-curr"/>
    <w:basedOn w:val="a0"/>
    <w:qFormat/>
  </w:style>
  <w:style w:type="character" w:customStyle="1" w:styleId="layui-this2">
    <w:name w:val="layui-this2"/>
    <w:basedOn w:val="a0"/>
    <w:qFormat/>
    <w:rPr>
      <w:bdr w:val="single" w:sz="6" w:space="0" w:color="EEEEEE"/>
      <w:shd w:val="clear" w:color="auto" w:fill="FFFFFF"/>
    </w:rPr>
  </w:style>
  <w:style w:type="character" w:customStyle="1" w:styleId="first-child">
    <w:name w:val="first-child"/>
    <w:basedOn w:val="a0"/>
    <w:qFormat/>
  </w:style>
  <w:style w:type="character" w:customStyle="1" w:styleId="layui-this">
    <w:name w:val="layui-this"/>
    <w:basedOn w:val="a0"/>
    <w:qFormat/>
    <w:rPr>
      <w:bdr w:val="single" w:sz="6" w:space="0" w:color="EEEEEE"/>
      <w:shd w:val="clear" w:color="auto" w:fill="FFFFFF"/>
    </w:rPr>
  </w:style>
  <w:style w:type="paragraph" w:customStyle="1" w:styleId="courseintroduction-p">
    <w:name w:val="courseintroduction-p"/>
    <w:basedOn w:val="a"/>
    <w:qFormat/>
    <w:pPr>
      <w:spacing w:before="180" w:line="450" w:lineRule="atLeast"/>
    </w:pPr>
    <w:rPr>
      <w:rFonts w:asciiTheme="minorHAnsi" w:eastAsiaTheme="minorEastAsia" w:hAnsiTheme="minorHAnsi"/>
      <w:color w:val="2A2A2A"/>
      <w:kern w:val="0"/>
      <w:szCs w:val="21"/>
    </w:rPr>
  </w:style>
  <w:style w:type="paragraph" w:styleId="af8">
    <w:name w:val="List Paragraph"/>
    <w:basedOn w:val="a"/>
    <w:uiPriority w:val="99"/>
    <w:qFormat/>
    <w:pPr>
      <w:widowControl/>
      <w:ind w:firstLineChars="200" w:firstLine="420"/>
      <w:jc w:val="left"/>
    </w:pPr>
    <w:rPr>
      <w:rFonts w:ascii="Times New Roman" w:eastAsiaTheme="minorEastAsia" w:hAnsi="Times New Roman"/>
      <w:kern w:val="0"/>
      <w:sz w:val="22"/>
      <w:szCs w:val="22"/>
    </w:rPr>
  </w:style>
  <w:style w:type="paragraph" w:customStyle="1" w:styleId="af9">
    <w:name w:val="二级条标题"/>
    <w:basedOn w:val="a"/>
    <w:next w:val="a"/>
    <w:qFormat/>
    <w:pPr>
      <w:widowControl/>
      <w:tabs>
        <w:tab w:val="left" w:pos="360"/>
      </w:tabs>
      <w:jc w:val="left"/>
      <w:outlineLvl w:val="3"/>
    </w:pPr>
    <w:rPr>
      <w:rFonts w:ascii="Times New Roman" w:eastAsia="黑体" w:hAnsi="Times New Roman"/>
      <w:kern w:val="0"/>
      <w:szCs w:val="20"/>
    </w:rPr>
  </w:style>
  <w:style w:type="character" w:customStyle="1" w:styleId="SFCharChar">
    <w:name w:val="SF正文 Char Char"/>
    <w:link w:val="SF"/>
    <w:qFormat/>
    <w:rPr>
      <w:rFonts w:ascii="Century Gothic" w:eastAsia="宋体" w:hAnsi="Century Gothic"/>
      <w:sz w:val="24"/>
      <w:szCs w:val="24"/>
    </w:rPr>
  </w:style>
  <w:style w:type="paragraph" w:customStyle="1" w:styleId="SF">
    <w:name w:val="SF正文"/>
    <w:basedOn w:val="a"/>
    <w:link w:val="SFCharChar"/>
    <w:qFormat/>
    <w:pPr>
      <w:ind w:firstLineChars="200" w:firstLine="200"/>
    </w:pPr>
    <w:rPr>
      <w:rFonts w:ascii="Century Gothic" w:hAnsi="Century Gothic" w:cstheme="minorBidi"/>
      <w:sz w:val="24"/>
    </w:rPr>
  </w:style>
  <w:style w:type="paragraph" w:customStyle="1" w:styleId="b1">
    <w:name w:val="b1"/>
    <w:basedOn w:val="a"/>
    <w:qFormat/>
    <w:pPr>
      <w:widowControl/>
      <w:spacing w:before="100" w:beforeAutospacing="1" w:after="100" w:afterAutospacing="1"/>
      <w:jc w:val="left"/>
    </w:pPr>
    <w:rPr>
      <w:rFonts w:ascii="宋体" w:hAnsi="宋体" w:cs="宋体"/>
      <w:kern w:val="0"/>
      <w:sz w:val="24"/>
    </w:rPr>
  </w:style>
  <w:style w:type="paragraph" w:customStyle="1" w:styleId="SF0">
    <w:name w:val="SF图形"/>
    <w:basedOn w:val="a"/>
    <w:qFormat/>
    <w:pPr>
      <w:spacing w:beforeLines="50"/>
      <w:jc w:val="center"/>
    </w:pPr>
    <w:rPr>
      <w:rFonts w:ascii="Century Gothic" w:hAnsi="Century Gothic"/>
    </w:rPr>
  </w:style>
  <w:style w:type="paragraph" w:customStyle="1" w:styleId="text">
    <w:name w:val="text"/>
    <w:basedOn w:val="a"/>
    <w:qFormat/>
    <w:pPr>
      <w:widowControl/>
      <w:spacing w:before="100" w:beforeAutospacing="1" w:after="100" w:afterAutospacing="1"/>
      <w:ind w:firstLine="480"/>
      <w:jc w:val="left"/>
    </w:pPr>
    <w:rPr>
      <w:rFonts w:ascii="宋体" w:hAnsi="宋体" w:cs="宋体"/>
      <w:kern w:val="0"/>
      <w:szCs w:val="21"/>
    </w:rPr>
  </w:style>
  <w:style w:type="paragraph" w:customStyle="1" w:styleId="reader-word-layerreader-word-s1-7">
    <w:name w:val="reader-word-layer reader-word-s1-7"/>
    <w:basedOn w:val="a"/>
    <w:qFormat/>
    <w:pPr>
      <w:widowControl/>
      <w:spacing w:before="100" w:beforeAutospacing="1" w:after="100" w:afterAutospacing="1"/>
      <w:jc w:val="left"/>
    </w:pPr>
    <w:rPr>
      <w:rFonts w:ascii="宋体" w:hAnsi="宋体" w:cs="宋体"/>
      <w:kern w:val="0"/>
      <w:sz w:val="24"/>
    </w:rPr>
  </w:style>
  <w:style w:type="paragraph" w:customStyle="1" w:styleId="SF1">
    <w:name w:val="SF表头文字"/>
    <w:basedOn w:val="a"/>
    <w:qFormat/>
    <w:pPr>
      <w:spacing w:line="240" w:lineRule="exact"/>
      <w:jc w:val="center"/>
    </w:pPr>
    <w:rPr>
      <w:rFonts w:ascii="Century Gothic" w:hAnsi="Century Gothic"/>
      <w:b/>
      <w:w w:val="80"/>
      <w:sz w:val="18"/>
    </w:rPr>
  </w:style>
  <w:style w:type="paragraph" w:customStyle="1" w:styleId="SF2">
    <w:name w:val="SF表内文字（居中）"/>
    <w:basedOn w:val="a"/>
    <w:qFormat/>
    <w:pPr>
      <w:spacing w:line="240" w:lineRule="exact"/>
      <w:jc w:val="center"/>
    </w:pPr>
    <w:rPr>
      <w:rFonts w:ascii="Century Gothic" w:hAnsi="Century Gothic"/>
      <w:w w:val="80"/>
      <w:sz w:val="18"/>
    </w:rPr>
  </w:style>
  <w:style w:type="paragraph" w:customStyle="1" w:styleId="SF3">
    <w:name w:val="SF图形标题"/>
    <w:basedOn w:val="SF0"/>
    <w:qFormat/>
    <w:pPr>
      <w:spacing w:beforeLines="0" w:afterLines="50"/>
    </w:p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afa">
    <w:name w:val="文"/>
    <w:basedOn w:val="a"/>
    <w:qFormat/>
    <w:pPr>
      <w:spacing w:line="300" w:lineRule="auto"/>
      <w:ind w:firstLineChars="200" w:firstLine="480"/>
    </w:pPr>
    <w:rPr>
      <w:rFonts w:ascii="Times New Roman" w:hAnsi="宋体"/>
      <w:sz w:val="24"/>
    </w:rPr>
  </w:style>
  <w:style w:type="paragraph" w:customStyle="1" w:styleId="SF4">
    <w:name w:val="SF表内文字（居左）"/>
    <w:basedOn w:val="SF2"/>
    <w:qFormat/>
    <w:pPr>
      <w:jc w:val="left"/>
    </w:pPr>
  </w:style>
  <w:style w:type="paragraph" w:customStyle="1" w:styleId="CharCharCharChar">
    <w:name w:val="Char Char Char Char"/>
    <w:basedOn w:val="a"/>
    <w:qFormat/>
    <w:pPr>
      <w:widowControl/>
      <w:spacing w:after="160" w:line="240" w:lineRule="exact"/>
      <w:jc w:val="left"/>
    </w:pPr>
    <w:rPr>
      <w:rFonts w:ascii="Verdana" w:hAnsi="Verdana"/>
      <w:kern w:val="0"/>
      <w:sz w:val="20"/>
      <w:szCs w:val="20"/>
      <w:lang w:eastAsia="en-US"/>
    </w:rPr>
  </w:style>
  <w:style w:type="paragraph" w:customStyle="1" w:styleId="31">
    <w:name w:val="样式3"/>
    <w:basedOn w:val="2"/>
    <w:qFormat/>
    <w:pPr>
      <w:adjustRightInd/>
      <w:spacing w:before="0" w:after="0" w:line="360" w:lineRule="auto"/>
      <w:ind w:firstLineChars="148" w:firstLine="446"/>
      <w:jc w:val="both"/>
    </w:pPr>
    <w:rPr>
      <w:rFonts w:ascii="宋体" w:eastAsia="宋体" w:hAnsi="宋体" w:cs="Times New Roman"/>
      <w:bCs/>
      <w:sz w:val="30"/>
      <w:szCs w:val="30"/>
    </w:rPr>
  </w:style>
  <w:style w:type="paragraph" w:customStyle="1" w:styleId="SF5">
    <w:name w:val="SF表格标题"/>
    <w:basedOn w:val="a"/>
    <w:qFormat/>
    <w:pPr>
      <w:spacing w:beforeLines="50"/>
      <w:jc w:val="center"/>
    </w:pPr>
    <w:rPr>
      <w:rFonts w:ascii="Century Gothic" w:hAnsi="Century Gothic"/>
    </w:rPr>
  </w:style>
  <w:style w:type="paragraph" w:customStyle="1" w:styleId="F">
    <w:name w:val="F正文"/>
    <w:basedOn w:val="a"/>
    <w:qFormat/>
    <w:pPr>
      <w:spacing w:before="60" w:after="60" w:line="360" w:lineRule="auto"/>
      <w:ind w:firstLineChars="200" w:firstLine="480"/>
    </w:pPr>
    <w:rPr>
      <w:rFonts w:ascii="仿宋_GB2312" w:eastAsia="仿宋_GB2312" w:hAnsi="Microsoft Sans Serif"/>
      <w:bCs/>
      <w:sz w:val="24"/>
    </w:rPr>
  </w:style>
  <w:style w:type="paragraph" w:customStyle="1" w:styleId="GB2312">
    <w:name w:val="样式 仿宋_GB2312 六号 左"/>
    <w:basedOn w:val="a"/>
    <w:qFormat/>
    <w:pPr>
      <w:jc w:val="left"/>
    </w:pPr>
    <w:rPr>
      <w:rFonts w:ascii="仿宋_GB2312" w:eastAsia="仿宋_GB2312" w:hAnsi="宋体" w:cs="宋体"/>
      <w:sz w:val="15"/>
      <w:szCs w:val="20"/>
    </w:rPr>
  </w:style>
  <w:style w:type="paragraph" w:customStyle="1" w:styleId="110">
    <w:name w:val="样式1.1"/>
    <w:basedOn w:val="a"/>
    <w:link w:val="11Char"/>
    <w:qFormat/>
    <w:pPr>
      <w:ind w:firstLineChars="100" w:firstLine="301"/>
      <w:jc w:val="left"/>
      <w:outlineLvl w:val="1"/>
    </w:pPr>
    <w:rPr>
      <w:rFonts w:ascii="宋体" w:hAnsi="宋体"/>
      <w:b/>
      <w:sz w:val="30"/>
      <w:szCs w:val="30"/>
    </w:rPr>
  </w:style>
  <w:style w:type="character" w:customStyle="1" w:styleId="11Char">
    <w:name w:val="样式1.1 Char"/>
    <w:basedOn w:val="a0"/>
    <w:link w:val="110"/>
    <w:qFormat/>
    <w:rPr>
      <w:rFonts w:ascii="宋体" w:eastAsia="宋体" w:hAnsi="宋体" w:cs="Times New Roman"/>
      <w:b/>
      <w:sz w:val="30"/>
      <w:szCs w:val="30"/>
    </w:rPr>
  </w:style>
  <w:style w:type="paragraph" w:customStyle="1" w:styleId="22">
    <w:name w:val="首行缩进2字符"/>
    <w:basedOn w:val="a"/>
    <w:link w:val="2Char1"/>
    <w:qFormat/>
    <w:pPr>
      <w:ind w:firstLineChars="200" w:firstLine="420"/>
    </w:pPr>
    <w:rPr>
      <w:rFonts w:ascii="仿宋_GB2312" w:hAnsi="仿宋_GB2312"/>
      <w:kern w:val="0"/>
      <w:sz w:val="20"/>
      <w:szCs w:val="20"/>
    </w:rPr>
  </w:style>
  <w:style w:type="character" w:customStyle="1" w:styleId="2Char1">
    <w:name w:val="首行缩进2字符 Char"/>
    <w:link w:val="22"/>
    <w:qFormat/>
    <w:locked/>
    <w:rPr>
      <w:rFonts w:ascii="仿宋_GB2312" w:eastAsia="宋体" w:hAnsi="仿宋_GB2312" w:cs="Times New Roman"/>
      <w:kern w:val="0"/>
      <w:sz w:val="20"/>
      <w:szCs w:val="20"/>
    </w:rPr>
  </w:style>
  <w:style w:type="paragraph" w:customStyle="1" w:styleId="afb">
    <w:name w:val="内容"/>
    <w:basedOn w:val="a"/>
    <w:qFormat/>
    <w:pPr>
      <w:tabs>
        <w:tab w:val="left" w:pos="420"/>
      </w:tabs>
      <w:spacing w:line="360" w:lineRule="auto"/>
      <w:ind w:firstLine="283"/>
    </w:pPr>
    <w:rPr>
      <w:sz w:val="24"/>
    </w:rPr>
  </w:style>
  <w:style w:type="paragraph" w:customStyle="1" w:styleId="afc">
    <w:name w:val="a"/>
    <w:basedOn w:val="a"/>
    <w:qFormat/>
    <w:pPr>
      <w:widowControl/>
      <w:spacing w:before="100" w:beforeAutospacing="1" w:after="100" w:afterAutospacing="1"/>
      <w:jc w:val="left"/>
    </w:pPr>
    <w:rPr>
      <w:rFonts w:ascii="宋体" w:hAnsi="宋体" w:cs="宋体"/>
      <w:kern w:val="0"/>
      <w:sz w:val="24"/>
    </w:rPr>
  </w:style>
  <w:style w:type="paragraph" w:customStyle="1" w:styleId="23">
    <w:name w:val="样式2"/>
    <w:basedOn w:val="1"/>
    <w:link w:val="2Char2"/>
    <w:qFormat/>
    <w:pPr>
      <w:spacing w:before="0" w:after="0" w:line="360" w:lineRule="auto"/>
      <w:ind w:firstLineChars="147" w:firstLine="472"/>
    </w:pPr>
    <w:rPr>
      <w:rFonts w:ascii="宋体" w:eastAsia="宋体" w:hAnsi="宋体" w:cs="Times New Roman"/>
      <w:sz w:val="32"/>
      <w:szCs w:val="32"/>
    </w:rPr>
  </w:style>
  <w:style w:type="character" w:customStyle="1" w:styleId="2Char2">
    <w:name w:val="样式2 Char"/>
    <w:basedOn w:val="1Char"/>
    <w:link w:val="23"/>
    <w:qFormat/>
    <w:rPr>
      <w:rFonts w:ascii="宋体" w:eastAsia="宋体" w:hAnsi="宋体" w:cs="Times New Roman"/>
      <w:b/>
      <w:bCs/>
      <w:kern w:val="44"/>
      <w:sz w:val="32"/>
      <w:szCs w:val="32"/>
    </w:rPr>
  </w:style>
  <w:style w:type="paragraph" w:customStyle="1" w:styleId="afd">
    <w:name w:val="三级标题"/>
    <w:basedOn w:val="a"/>
    <w:qFormat/>
    <w:pPr>
      <w:tabs>
        <w:tab w:val="left" w:pos="0"/>
        <w:tab w:val="left" w:pos="420"/>
      </w:tabs>
      <w:spacing w:line="360" w:lineRule="auto"/>
      <w:ind w:firstLine="283"/>
    </w:pPr>
    <w:rPr>
      <w:sz w:val="24"/>
    </w:rPr>
  </w:style>
  <w:style w:type="paragraph" w:customStyle="1" w:styleId="32">
    <w:name w:val="3"/>
    <w:basedOn w:val="a"/>
    <w:qFormat/>
    <w:pPr>
      <w:widowControl/>
      <w:spacing w:before="100" w:beforeAutospacing="1" w:after="100" w:afterAutospacing="1"/>
      <w:jc w:val="left"/>
    </w:pPr>
    <w:rPr>
      <w:rFonts w:ascii="宋体" w:hAnsi="宋体" w:cs="宋体"/>
      <w:kern w:val="0"/>
      <w:sz w:val="24"/>
    </w:rPr>
  </w:style>
  <w:style w:type="paragraph" w:customStyle="1" w:styleId="41">
    <w:name w:val="样式4"/>
    <w:basedOn w:val="a"/>
    <w:qFormat/>
    <w:pPr>
      <w:spacing w:line="360" w:lineRule="auto"/>
      <w:ind w:firstLineChars="250" w:firstLine="560"/>
    </w:pPr>
    <w:rPr>
      <w:rFonts w:ascii="宋体" w:hAnsi="宋体"/>
      <w:color w:val="000000"/>
      <w:spacing w:val="-8"/>
      <w:sz w:val="24"/>
    </w:rPr>
  </w:style>
  <w:style w:type="paragraph" w:customStyle="1" w:styleId="Char10">
    <w:name w:val="Char1"/>
    <w:basedOn w:val="a"/>
    <w:qFormat/>
    <w:pPr>
      <w:widowControl/>
      <w:spacing w:after="160" w:line="240" w:lineRule="exact"/>
      <w:jc w:val="left"/>
    </w:pPr>
    <w:rPr>
      <w:rFonts w:ascii="Verdana" w:hAnsi="Verdana" w:cs="Verdana"/>
      <w:kern w:val="0"/>
      <w:sz w:val="20"/>
      <w:szCs w:val="20"/>
      <w:lang w:eastAsia="en-US"/>
    </w:rPr>
  </w:style>
  <w:style w:type="paragraph" w:customStyle="1" w:styleId="afe">
    <w:name w:val="表内容"/>
    <w:basedOn w:val="a"/>
    <w:qFormat/>
    <w:pPr>
      <w:adjustRightInd w:val="0"/>
      <w:snapToGrid w:val="0"/>
      <w:spacing w:line="310" w:lineRule="atLeast"/>
      <w:jc w:val="center"/>
    </w:pPr>
    <w:rPr>
      <w:rFonts w:ascii="Times New Roman" w:hAnsi="Times New Roman"/>
      <w:sz w:val="18"/>
      <w:szCs w:val="20"/>
    </w:rPr>
  </w:style>
  <w:style w:type="paragraph" w:customStyle="1" w:styleId="13">
    <w:name w:val="样式 标题 1 + 四号"/>
    <w:basedOn w:val="1"/>
    <w:qFormat/>
    <w:pPr>
      <w:spacing w:before="0" w:after="0" w:line="240" w:lineRule="auto"/>
      <w:jc w:val="left"/>
    </w:pPr>
    <w:rPr>
      <w:rFonts w:ascii="Times New Roman" w:eastAsia="宋体" w:hAnsi="Times New Roman" w:cs="Times New Roman"/>
      <w:sz w:val="28"/>
    </w:rPr>
  </w:style>
  <w:style w:type="paragraph" w:customStyle="1" w:styleId="Style61">
    <w:name w:val="_Style 61"/>
    <w:basedOn w:val="1"/>
    <w:next w:val="a"/>
    <w:uiPriority w:val="39"/>
    <w:qFormat/>
    <w:pPr>
      <w:widowControl/>
      <w:spacing w:before="480" w:after="0" w:line="276" w:lineRule="auto"/>
      <w:jc w:val="left"/>
      <w:outlineLvl w:val="9"/>
    </w:pPr>
    <w:rPr>
      <w:rFonts w:ascii="Cambria" w:eastAsia="宋体" w:hAnsi="Cambria" w:cs="Times New Roman"/>
      <w:color w:val="365F91"/>
      <w:kern w:val="0"/>
      <w:sz w:val="28"/>
      <w:szCs w:val="28"/>
    </w:rPr>
  </w:style>
  <w:style w:type="character" w:customStyle="1" w:styleId="apple-converted-space">
    <w:name w:val="apple-converted-space"/>
    <w:basedOn w:val="a0"/>
    <w:qFormat/>
  </w:style>
  <w:style w:type="character" w:customStyle="1" w:styleId="SFChar">
    <w:name w:val="SF正文 Char"/>
    <w:basedOn w:val="a0"/>
    <w:qFormat/>
    <w:rPr>
      <w:rFonts w:ascii="Century Gothic" w:eastAsia="宋体" w:hAnsi="Century Gothic"/>
      <w:kern w:val="2"/>
      <w:sz w:val="24"/>
      <w:szCs w:val="24"/>
      <w:lang w:val="en-US" w:eastAsia="zh-CN" w:bidi="ar-SA"/>
    </w:rPr>
  </w:style>
  <w:style w:type="character" w:customStyle="1" w:styleId="apple-style-span">
    <w:name w:val="apple-style-span"/>
    <w:basedOn w:val="a0"/>
    <w:qFormat/>
  </w:style>
  <w:style w:type="paragraph" w:customStyle="1" w:styleId="aff">
    <w:name w:val="方案第一部分正文"/>
    <w:basedOn w:val="23"/>
    <w:link w:val="Charb"/>
    <w:qFormat/>
    <w:pPr>
      <w:spacing w:line="240" w:lineRule="auto"/>
      <w:ind w:left="680" w:firstLineChars="0" w:firstLine="0"/>
      <w:outlineLvl w:val="9"/>
    </w:pPr>
    <w:rPr>
      <w:rFonts w:ascii="仿宋" w:eastAsia="仿宋" w:hAnsi="仿宋"/>
      <w:b w:val="0"/>
      <w:color w:val="000000"/>
      <w:sz w:val="24"/>
      <w:szCs w:val="24"/>
    </w:rPr>
  </w:style>
  <w:style w:type="character" w:customStyle="1" w:styleId="Charb">
    <w:name w:val="方案第一部分正文 Char"/>
    <w:basedOn w:val="2Char2"/>
    <w:link w:val="aff"/>
    <w:qFormat/>
    <w:rPr>
      <w:rFonts w:ascii="仿宋" w:eastAsia="仿宋" w:hAnsi="仿宋" w:cs="Times New Roman"/>
      <w:b/>
      <w:bCs/>
      <w:color w:val="000000"/>
      <w:kern w:val="44"/>
      <w:sz w:val="24"/>
      <w:szCs w:val="24"/>
    </w:rPr>
  </w:style>
  <w:style w:type="paragraph" w:customStyle="1" w:styleId="aff0">
    <w:name w:val="方案一级标题"/>
    <w:basedOn w:val="23"/>
    <w:link w:val="Charc"/>
    <w:qFormat/>
    <w:pPr>
      <w:spacing w:line="240" w:lineRule="auto"/>
      <w:ind w:left="567" w:firstLineChars="0" w:firstLine="0"/>
      <w:outlineLvl w:val="9"/>
    </w:pPr>
    <w:rPr>
      <w:rFonts w:ascii="仿宋" w:eastAsia="仿宋" w:hAnsi="仿宋"/>
      <w:color w:val="000000"/>
    </w:rPr>
  </w:style>
  <w:style w:type="character" w:customStyle="1" w:styleId="Charc">
    <w:name w:val="方案一级标题 Char"/>
    <w:basedOn w:val="2Char2"/>
    <w:link w:val="aff0"/>
    <w:qFormat/>
    <w:rPr>
      <w:rFonts w:ascii="仿宋" w:eastAsia="仿宋" w:hAnsi="仿宋" w:cs="Times New Roman"/>
      <w:b/>
      <w:bCs/>
      <w:color w:val="000000"/>
      <w:kern w:val="44"/>
      <w:sz w:val="32"/>
      <w:szCs w:val="32"/>
    </w:rPr>
  </w:style>
  <w:style w:type="paragraph" w:customStyle="1" w:styleId="aff1">
    <w:name w:val="方案二级标题"/>
    <w:basedOn w:val="23"/>
    <w:link w:val="Chard"/>
    <w:qFormat/>
    <w:pPr>
      <w:spacing w:line="240" w:lineRule="auto"/>
      <w:ind w:left="851" w:firstLineChars="0" w:firstLine="0"/>
      <w:outlineLvl w:val="9"/>
    </w:pPr>
    <w:rPr>
      <w:rFonts w:ascii="仿宋" w:eastAsia="仿宋" w:hAnsi="仿宋"/>
      <w:color w:val="000000"/>
      <w:sz w:val="30"/>
      <w:szCs w:val="30"/>
    </w:rPr>
  </w:style>
  <w:style w:type="character" w:customStyle="1" w:styleId="Chard">
    <w:name w:val="方案二级标题 Char"/>
    <w:basedOn w:val="2Char2"/>
    <w:link w:val="aff1"/>
    <w:qFormat/>
    <w:rPr>
      <w:rFonts w:ascii="仿宋" w:eastAsia="仿宋" w:hAnsi="仿宋" w:cs="Times New Roman"/>
      <w:b/>
      <w:bCs/>
      <w:color w:val="000000"/>
      <w:kern w:val="44"/>
      <w:sz w:val="30"/>
      <w:szCs w:val="30"/>
    </w:rPr>
  </w:style>
  <w:style w:type="paragraph" w:customStyle="1" w:styleId="aff2">
    <w:name w:val="方案三级标题"/>
    <w:basedOn w:val="aff1"/>
    <w:link w:val="Chare"/>
    <w:qFormat/>
    <w:rPr>
      <w:sz w:val="28"/>
      <w:szCs w:val="28"/>
    </w:rPr>
  </w:style>
  <w:style w:type="character" w:customStyle="1" w:styleId="Chare">
    <w:name w:val="方案三级标题 Char"/>
    <w:basedOn w:val="Chard"/>
    <w:link w:val="aff2"/>
    <w:qFormat/>
    <w:rPr>
      <w:rFonts w:ascii="仿宋" w:eastAsia="仿宋" w:hAnsi="仿宋" w:cs="Times New Roman"/>
      <w:b/>
      <w:bCs/>
      <w:color w:val="000000"/>
      <w:kern w:val="44"/>
      <w:sz w:val="28"/>
      <w:szCs w:val="28"/>
    </w:rPr>
  </w:style>
  <w:style w:type="paragraph" w:customStyle="1" w:styleId="aff3">
    <w:name w:val="方案第二部分正文"/>
    <w:basedOn w:val="a"/>
    <w:link w:val="Charf"/>
    <w:qFormat/>
    <w:pPr>
      <w:ind w:firstLineChars="200" w:firstLine="480"/>
    </w:pPr>
    <w:rPr>
      <w:rFonts w:ascii="仿宋" w:eastAsia="仿宋" w:hAnsi="仿宋"/>
      <w:sz w:val="24"/>
    </w:rPr>
  </w:style>
  <w:style w:type="character" w:customStyle="1" w:styleId="Charf">
    <w:name w:val="方案第二部分正文 Char"/>
    <w:basedOn w:val="a0"/>
    <w:link w:val="aff3"/>
    <w:qFormat/>
    <w:rPr>
      <w:rFonts w:ascii="仿宋" w:eastAsia="仿宋" w:hAnsi="仿宋" w:cs="Times New Roman"/>
      <w:sz w:val="24"/>
      <w:szCs w:val="24"/>
    </w:rPr>
  </w:style>
  <w:style w:type="paragraph" w:customStyle="1" w:styleId="aff4">
    <w:name w:val="方案四级标题"/>
    <w:basedOn w:val="aff2"/>
    <w:link w:val="Charf0"/>
    <w:qFormat/>
    <w:rPr>
      <w:b w:val="0"/>
      <w:sz w:val="24"/>
      <w:szCs w:val="24"/>
    </w:rPr>
  </w:style>
  <w:style w:type="character" w:customStyle="1" w:styleId="Charf0">
    <w:name w:val="方案四级标题 Char"/>
    <w:basedOn w:val="Chare"/>
    <w:link w:val="aff4"/>
    <w:qFormat/>
    <w:rPr>
      <w:rFonts w:ascii="仿宋" w:eastAsia="仿宋" w:hAnsi="仿宋" w:cs="Times New Roman"/>
      <w:b/>
      <w:bCs/>
      <w:color w:val="000000"/>
      <w:kern w:val="44"/>
      <w:sz w:val="24"/>
      <w:szCs w:val="24"/>
    </w:rPr>
  </w:style>
  <w:style w:type="paragraph" w:customStyle="1" w:styleId="aff5">
    <w:name w:val="方案五级标题"/>
    <w:basedOn w:val="aff4"/>
    <w:link w:val="Charf1"/>
    <w:qFormat/>
    <w:rPr>
      <w:rFonts w:ascii="宋体" w:hAnsi="宋体"/>
    </w:rPr>
  </w:style>
  <w:style w:type="character" w:customStyle="1" w:styleId="Charf1">
    <w:name w:val="方案五级标题 Char"/>
    <w:basedOn w:val="Charf0"/>
    <w:link w:val="aff5"/>
    <w:qFormat/>
    <w:rPr>
      <w:rFonts w:ascii="宋体" w:eastAsia="仿宋" w:hAnsi="宋体" w:cs="Times New Roman"/>
      <w:b/>
      <w:bCs/>
      <w:color w:val="000000"/>
      <w:kern w:val="44"/>
      <w:sz w:val="24"/>
      <w:szCs w:val="24"/>
    </w:rPr>
  </w:style>
  <w:style w:type="paragraph" w:customStyle="1" w:styleId="aff6">
    <w:name w:val="正文内容"/>
    <w:basedOn w:val="aff"/>
    <w:link w:val="Charf2"/>
    <w:qFormat/>
    <w:pPr>
      <w:ind w:leftChars="324" w:left="324"/>
    </w:pPr>
    <w:rPr>
      <w:szCs w:val="28"/>
    </w:rPr>
  </w:style>
  <w:style w:type="character" w:customStyle="1" w:styleId="Charf2">
    <w:name w:val="正文内容 Char"/>
    <w:basedOn w:val="Charb"/>
    <w:link w:val="aff6"/>
    <w:qFormat/>
    <w:rPr>
      <w:rFonts w:ascii="仿宋" w:eastAsia="仿宋" w:hAnsi="仿宋" w:cs="Times New Roman"/>
      <w:b/>
      <w:bCs/>
      <w:color w:val="000000"/>
      <w:kern w:val="44"/>
      <w:sz w:val="24"/>
      <w:szCs w:val="28"/>
    </w:rPr>
  </w:style>
  <w:style w:type="paragraph" w:customStyle="1" w:styleId="cjk">
    <w:name w:val="cjk"/>
    <w:basedOn w:val="a"/>
    <w:qFormat/>
    <w:pPr>
      <w:widowControl/>
      <w:spacing w:before="100" w:beforeAutospacing="1" w:after="100" w:afterAutospacing="1"/>
      <w:jc w:val="left"/>
    </w:pPr>
    <w:rPr>
      <w:rFonts w:ascii="宋体" w:hAnsi="宋体" w:cs="宋体"/>
      <w:kern w:val="0"/>
      <w:sz w:val="24"/>
    </w:rPr>
  </w:style>
  <w:style w:type="paragraph" w:customStyle="1" w:styleId="Normal19">
    <w:name w:val="Normal_19"/>
    <w:qFormat/>
    <w:pPr>
      <w:spacing w:before="120" w:after="240"/>
      <w:jc w:val="both"/>
    </w:pPr>
    <w:rPr>
      <w:rFonts w:ascii="Calibri" w:eastAsia="Calibri" w:hAnsi="Calibri"/>
      <w:sz w:val="22"/>
      <w:szCs w:val="22"/>
      <w:lang w:eastAsia="en-US"/>
    </w:rPr>
  </w:style>
  <w:style w:type="paragraph" w:customStyle="1" w:styleId="C">
    <w:name w:val="样式C"/>
    <w:basedOn w:val="a"/>
    <w:qFormat/>
    <w:pPr>
      <w:shd w:val="clear" w:color="auto" w:fill="FFFFFF"/>
      <w:spacing w:line="360" w:lineRule="auto"/>
      <w:outlineLvl w:val="2"/>
    </w:pPr>
    <w:rPr>
      <w:rFonts w:ascii="宋体" w:hAnsi="宋体"/>
      <w:b/>
      <w:sz w:val="28"/>
      <w:szCs w:val="28"/>
    </w:rPr>
  </w:style>
  <w:style w:type="paragraph" w:customStyle="1" w:styleId="B">
    <w:name w:val="样式B"/>
    <w:basedOn w:val="a"/>
    <w:qFormat/>
    <w:pPr>
      <w:spacing w:line="360" w:lineRule="auto"/>
      <w:outlineLvl w:val="1"/>
    </w:pPr>
    <w:rPr>
      <w:rFonts w:ascii="宋体" w:hAnsi="宋体"/>
      <w:b/>
      <w:sz w:val="30"/>
      <w:szCs w:val="30"/>
    </w:rPr>
  </w:style>
  <w:style w:type="paragraph" w:customStyle="1" w:styleId="Aff7">
    <w:name w:val="样式A"/>
    <w:basedOn w:val="a"/>
    <w:qFormat/>
    <w:pPr>
      <w:spacing w:afterLines="50" w:line="360" w:lineRule="auto"/>
      <w:outlineLvl w:val="0"/>
    </w:pPr>
    <w:rPr>
      <w:rFonts w:ascii="宋体" w:hAnsi="宋体"/>
      <w:b/>
      <w:sz w:val="32"/>
      <w:szCs w:val="32"/>
    </w:rPr>
  </w:style>
  <w:style w:type="character" w:customStyle="1" w:styleId="2CharChar">
    <w:name w:val="首行缩进2字符 Char Char"/>
    <w:qFormat/>
    <w:rPr>
      <w:rFonts w:ascii="仿宋_GB2312" w:eastAsia="宋体" w:hAnsi="仿宋_GB2312"/>
      <w:lang w:bidi="ar-SA"/>
    </w:rPr>
  </w:style>
  <w:style w:type="paragraph" w:customStyle="1" w:styleId="aff8">
    <w:name w:val="文档正文"/>
    <w:basedOn w:val="a"/>
    <w:qFormat/>
    <w:pPr>
      <w:spacing w:line="360" w:lineRule="auto"/>
      <w:ind w:firstLineChars="200" w:firstLine="200"/>
    </w:pPr>
    <w:rPr>
      <w:rFonts w:ascii="Times New Roman" w:hAnsi="Times New Roman"/>
      <w:sz w:val="24"/>
    </w:rPr>
  </w:style>
  <w:style w:type="paragraph" w:customStyle="1" w:styleId="aff9">
    <w:name w:val="表格外标题"/>
    <w:basedOn w:val="a"/>
    <w:qFormat/>
    <w:pPr>
      <w:spacing w:before="120" w:after="120"/>
      <w:jc w:val="center"/>
    </w:pPr>
    <w:rPr>
      <w:rFonts w:ascii="Times New Roman" w:eastAsia="黑体" w:hAnsi="Times New Roman"/>
      <w:szCs w:val="21"/>
    </w:rPr>
  </w:style>
  <w:style w:type="paragraph" w:customStyle="1" w:styleId="affa">
    <w:name w:val="附加说明文字"/>
    <w:basedOn w:val="aff8"/>
    <w:qFormat/>
    <w:pPr>
      <w:spacing w:line="400" w:lineRule="exact"/>
      <w:ind w:firstLine="480"/>
    </w:pPr>
    <w:rPr>
      <w:sz w:val="18"/>
    </w:rPr>
  </w:style>
  <w:style w:type="paragraph" w:customStyle="1" w:styleId="ParaChar">
    <w:name w:val="默认段落字体 Para Char"/>
    <w:basedOn w:val="a"/>
    <w:qFormat/>
    <w:pPr>
      <w:spacing w:beforeLines="50" w:afterLines="50"/>
      <w:jc w:val="left"/>
    </w:pPr>
    <w:rPr>
      <w:rFonts w:ascii="Times New Roman" w:hAnsi="Times New Roman"/>
      <w:sz w:val="30"/>
      <w:szCs w:val="32"/>
    </w:rPr>
  </w:style>
  <w:style w:type="character" w:customStyle="1" w:styleId="pt91">
    <w:name w:val="pt91"/>
    <w:basedOn w:val="a0"/>
    <w:qFormat/>
    <w:rPr>
      <w:sz w:val="18"/>
      <w:szCs w:val="18"/>
    </w:rPr>
  </w:style>
  <w:style w:type="paragraph" w:customStyle="1" w:styleId="111">
    <w:name w:val="样式1.1.1"/>
    <w:basedOn w:val="110"/>
    <w:link w:val="111Char"/>
    <w:qFormat/>
    <w:pPr>
      <w:outlineLvl w:val="2"/>
    </w:pPr>
    <w:rPr>
      <w:sz w:val="28"/>
      <w:szCs w:val="28"/>
    </w:rPr>
  </w:style>
  <w:style w:type="character" w:customStyle="1" w:styleId="111Char">
    <w:name w:val="样式1.1.1 Char"/>
    <w:basedOn w:val="11Char"/>
    <w:link w:val="111"/>
    <w:rPr>
      <w:rFonts w:ascii="宋体" w:eastAsia="宋体" w:hAnsi="宋体" w:cs="Times New Roman"/>
      <w:b/>
      <w:sz w:val="28"/>
      <w:szCs w:val="28"/>
    </w:rPr>
  </w:style>
  <w:style w:type="paragraph" w:customStyle="1" w:styleId="affb">
    <w:name w:val="正文格式"/>
    <w:basedOn w:val="a"/>
    <w:qFormat/>
    <w:pPr>
      <w:adjustRightInd w:val="0"/>
      <w:snapToGrid w:val="0"/>
      <w:spacing w:line="360" w:lineRule="auto"/>
      <w:ind w:firstLineChars="200" w:firstLine="560"/>
    </w:pPr>
    <w:rPr>
      <w:rFonts w:ascii="宋体" w:hAnsi="宋体" w:cs="宋体"/>
      <w:kern w:val="0"/>
      <w:sz w:val="24"/>
      <w:szCs w:val="28"/>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fc">
    <w:name w:val="正文（人才培养）"/>
    <w:basedOn w:val="41"/>
    <w:qFormat/>
    <w:pPr>
      <w:spacing w:line="240" w:lineRule="auto"/>
      <w:ind w:firstLineChars="200" w:firstLine="200"/>
    </w:pPr>
    <w:rPr>
      <w:rFonts w:ascii="仿宋_GB2312" w:eastAsia="仿宋_GB2312"/>
    </w:rPr>
  </w:style>
  <w:style w:type="paragraph" w:customStyle="1" w:styleId="affd">
    <w:name w:val="默认"/>
    <w:qFormat/>
    <w:rPr>
      <w:rFonts w:ascii="Helvetica Neue" w:eastAsia="Helvetica Neue" w:hAnsi="Helvetica Neue" w:cs="Helvetica Neue"/>
      <w:color w:val="000000"/>
      <w:sz w:val="22"/>
      <w:szCs w:val="22"/>
    </w:rPr>
  </w:style>
  <w:style w:type="paragraph" w:customStyle="1" w:styleId="24">
    <w:name w:val="正文2"/>
    <w:pPr>
      <w:ind w:firstLineChars="200" w:firstLine="420"/>
    </w:pPr>
    <w:rPr>
      <w:rFonts w:cs="宋体"/>
      <w:sz w:val="21"/>
    </w:rPr>
  </w:style>
  <w:style w:type="paragraph" w:customStyle="1" w:styleId="2148">
    <w:name w:val="样式 标题 2 + 仿宋 首行缩进:  1.48 字符"/>
    <w:basedOn w:val="2"/>
    <w:qFormat/>
    <w:pPr>
      <w:adjustRightInd/>
      <w:spacing w:before="0" w:after="0" w:line="240" w:lineRule="auto"/>
      <w:ind w:firstLineChars="148" w:firstLine="446"/>
    </w:pPr>
    <w:rPr>
      <w:rFonts w:ascii="仿宋" w:eastAsia="仿宋" w:hAnsi="仿宋" w:cs="宋体"/>
      <w:bCs/>
      <w:kern w:val="0"/>
      <w:sz w:val="30"/>
      <w:szCs w:val="20"/>
    </w:rPr>
  </w:style>
  <w:style w:type="paragraph" w:customStyle="1" w:styleId="21481">
    <w:name w:val="样式 标题 2 + 仿宋 首行缩进:  1.48 字符1"/>
    <w:basedOn w:val="2"/>
    <w:pPr>
      <w:adjustRightInd/>
      <w:spacing w:before="0" w:after="0" w:line="240" w:lineRule="auto"/>
      <w:ind w:firstLineChars="200" w:firstLine="200"/>
    </w:pPr>
    <w:rPr>
      <w:rFonts w:ascii="仿宋" w:eastAsia="仿宋" w:hAnsi="仿宋" w:cs="宋体"/>
      <w:bCs/>
      <w:sz w:val="30"/>
      <w:szCs w:val="20"/>
    </w:rPr>
  </w:style>
  <w:style w:type="paragraph" w:customStyle="1" w:styleId="220">
    <w:name w:val="样式 标题 2 + 仿宋 首行缩进:  2 字符"/>
    <w:basedOn w:val="2"/>
    <w:qFormat/>
    <w:pPr>
      <w:adjustRightInd/>
      <w:spacing w:before="0" w:after="0" w:line="240" w:lineRule="auto"/>
      <w:ind w:firstLineChars="200" w:firstLine="602"/>
    </w:pPr>
    <w:rPr>
      <w:rFonts w:ascii="仿宋" w:eastAsia="仿宋" w:hAnsi="仿宋" w:cs="宋体"/>
      <w:bCs/>
      <w:sz w:val="30"/>
      <w:szCs w:val="20"/>
    </w:rPr>
  </w:style>
  <w:style w:type="paragraph" w:customStyle="1" w:styleId="221">
    <w:name w:val="样式 标题 2 + 仿宋 非加粗 首行缩进:  2 字符"/>
    <w:basedOn w:val="2"/>
    <w:pPr>
      <w:adjustRightInd/>
      <w:spacing w:before="0" w:after="0" w:line="240" w:lineRule="auto"/>
      <w:ind w:firstLineChars="200" w:firstLine="600"/>
    </w:pPr>
    <w:rPr>
      <w:rFonts w:ascii="仿宋" w:eastAsia="仿宋" w:hAnsi="仿宋" w:cs="宋体"/>
      <w:sz w:val="30"/>
      <w:szCs w:val="20"/>
    </w:rPr>
  </w:style>
  <w:style w:type="paragraph" w:customStyle="1" w:styleId="Normal5">
    <w:name w:val="Normal_5"/>
    <w:pPr>
      <w:spacing w:before="120" w:after="240"/>
      <w:jc w:val="both"/>
    </w:pPr>
    <w:rPr>
      <w:rFonts w:ascii="Calibri" w:hAnsi="Calibri"/>
      <w:sz w:val="22"/>
      <w:szCs w:val="22"/>
      <w:lang w:eastAsia="en-US"/>
    </w:rPr>
  </w:style>
  <w:style w:type="paragraph" w:customStyle="1" w:styleId="Normal6">
    <w:name w:val="Normal_6"/>
    <w:qFormat/>
    <w:pPr>
      <w:spacing w:before="120" w:after="240"/>
      <w:jc w:val="both"/>
    </w:pPr>
    <w:rPr>
      <w:rFonts w:ascii="Calibri" w:hAnsi="Calibri"/>
      <w:sz w:val="22"/>
      <w:szCs w:val="22"/>
      <w:lang w:eastAsia="en-US"/>
    </w:rPr>
  </w:style>
  <w:style w:type="paragraph" w:customStyle="1" w:styleId="affe">
    <w:name w:val="表格表头"/>
    <w:qFormat/>
    <w:pPr>
      <w:spacing w:line="240" w:lineRule="exact"/>
      <w:jc w:val="center"/>
    </w:pPr>
    <w:rPr>
      <w:rFonts w:ascii="Calibri" w:hAnsi="Calibri"/>
      <w:b/>
      <w:bCs/>
      <w:kern w:val="2"/>
      <w:sz w:val="21"/>
      <w:szCs w:val="21"/>
    </w:rPr>
  </w:style>
  <w:style w:type="paragraph" w:customStyle="1" w:styleId="afff">
    <w:name w:val="表格正文"/>
    <w:qFormat/>
    <w:pPr>
      <w:spacing w:line="280" w:lineRule="exact"/>
      <w:contextualSpacing/>
    </w:pPr>
    <w:rPr>
      <w:rFonts w:ascii="宋体" w:hAnsi="宋体"/>
      <w:bCs/>
      <w:kern w:val="2"/>
      <w:sz w:val="21"/>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table" w:customStyle="1" w:styleId="14">
    <w:name w:val="网格型1"/>
    <w:basedOn w:val="a1"/>
    <w:uiPriority w:val="59"/>
    <w:qFormat/>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43C6C6-778E-4E64-961C-5E3ED9A91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6767</Words>
  <Characters>38573</Characters>
  <Application>Microsoft Office Word</Application>
  <DocSecurity>0</DocSecurity>
  <Lines>321</Lines>
  <Paragraphs>90</Paragraphs>
  <ScaleCrop>false</ScaleCrop>
  <Company>Sky123.Org</Company>
  <LinksUpToDate>false</LinksUpToDate>
  <CharactersWithSpaces>45250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JWC000</cp:lastModifiedBy>
  <cp:revision>18</cp:revision>
  <dcterms:created xsi:type="dcterms:W3CDTF">2023-05-18T13:15:00Z</dcterms:created>
  <dcterms:modified xsi:type="dcterms:W3CDTF">2023-09-04T09:17:00Z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BBC2BB4C626246CDB8BC65F6A1FBB655</vt:lpwstr>
  </property>
</Properties>
</file>