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3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45"/>
        <w:gridCol w:w="532"/>
        <w:gridCol w:w="245"/>
        <w:gridCol w:w="634"/>
        <w:gridCol w:w="488"/>
        <w:gridCol w:w="242"/>
        <w:gridCol w:w="348"/>
        <w:gridCol w:w="2662"/>
        <w:gridCol w:w="213"/>
        <w:gridCol w:w="1028"/>
        <w:gridCol w:w="511"/>
        <w:gridCol w:w="695"/>
        <w:gridCol w:w="205"/>
        <w:gridCol w:w="1005"/>
        <w:gridCol w:w="488"/>
        <w:gridCol w:w="1423"/>
        <w:gridCol w:w="812"/>
        <w:gridCol w:w="143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附件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山西国际商务职业学院2024年公开招聘劳务派遣人员岗位表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   岗位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 类型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学位 要求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年龄  要求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 地点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信息与通信工程（一级学科）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软件工程（一级学科）             电子信息（专业学位）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35周岁及以下（博士研究生年龄放宽至40周岁及以下）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具有高校教师资格优先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信息与通信工程（一级学科）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软件工程（一级学科）             计算机科学与技术（一级学科）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电子信息（专业学位）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具有高校教师资格优先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信息与通信工程（一级学科）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控制科学与工程（一级学科）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电子信息（专业学位）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具有高校教师资格优先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设计学（一级学科）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具有高校教师资格优先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思想政治教育（二级学科）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马克思主义理论（二级学科）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中国共产党党员（含预备党员）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具有高校教师资格优先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不限专业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中国共产党党员（含预备党员）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从事高校辅导员工作5年以上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专技7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相关专业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中国共产党党员（含预备党员）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从事高校思政教学工作5年以上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专技8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相关专业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4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太原市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从事高校心里健康辅导工作5年以上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330" w:type="pct"/>
          <w:trHeight w:val="357" w:hRule="atLeast"/>
        </w:trPr>
        <w:tc>
          <w:tcPr>
            <w:tcW w:w="267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黑体" w:hAnsi="宋体" w:eastAsia="黑体" w:cs="黑体"/>
                <w:color w:val="000000" w:themeColor="text1"/>
                <w:szCs w:val="21"/>
                <w:u w:val="single"/>
              </w:rPr>
            </w:pPr>
          </w:p>
        </w:tc>
      </w:tr>
    </w:tbl>
    <w:p/>
    <w:sectPr>
      <w:pgSz w:w="16838" w:h="11906" w:orient="landscape"/>
      <w:pgMar w:top="1135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iNWY1NDdjM2E0MTk3MWFiOTJhODFmYjNmMDRjMTgifQ=="/>
    <w:docVar w:name="KSO_WPS_MARK_KEY" w:val="9d1570a2-967d-4537-92d3-935d585af2e4"/>
  </w:docVars>
  <w:rsids>
    <w:rsidRoot w:val="00BD77AA"/>
    <w:rsid w:val="001F5BD5"/>
    <w:rsid w:val="001F7071"/>
    <w:rsid w:val="00B32164"/>
    <w:rsid w:val="00BD77AA"/>
    <w:rsid w:val="04D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604</Words>
  <Characters>609</Characters>
  <Lines>6</Lines>
  <Paragraphs>1</Paragraphs>
  <TotalTime>1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2024-08-19T06:37:00Z</dcterms:created>
  <dc:creator>USER-</dc:creator>
  <cp:lastModifiedBy>陈善俊</cp:lastModifiedBy>
  <dcterms:modified xsi:type="dcterms:W3CDTF">2024-08-20T03:09:39Z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EA895876A9E94553985E89D282F61568_12</vt:lpwstr>
  </property>
</Properties>
</file>